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F6AA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附件：</w:t>
      </w:r>
    </w:p>
    <w:tbl>
      <w:tblPr>
        <w:tblStyle w:val="3"/>
        <w:tblW w:w="9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34"/>
        <w:gridCol w:w="1125"/>
        <w:gridCol w:w="1020"/>
        <w:gridCol w:w="975"/>
        <w:gridCol w:w="3150"/>
        <w:gridCol w:w="720"/>
      </w:tblGrid>
      <w:tr w14:paraId="5686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9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淮北市建投控股集团有限公司2025年度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校园招聘岗位表</w:t>
            </w:r>
          </w:p>
        </w:tc>
      </w:tr>
      <w:tr w14:paraId="4836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单位名称及部门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7A15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19B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33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3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集团本部-党群工作部（人力资源部、人民武装部）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1.中共党员（含预备党员）；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2.本科及以上学历，汉语言文学、人力资源管理、工商管理相关专业；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3.具有较强的沟通协调能力。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733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8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0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集团本部-财务部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F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1.本科及以上学历，会计学、财务管理专业，且第一学历必须为会计学、财务管理专业；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2.初级及以上职称。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BC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F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D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集团本部-战略投资部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投资经理岗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5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1.本科及以上学历，经济类、工商管理类、金融类、财会类、法律类相关专业。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34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C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集团本部-资金管理部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1.本科及以上学历，会计学、财务管理相关专业；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2.具有初级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会计及以上相关证书；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3.具有较强的吃苦耐劳精神和工作抗压能力。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133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0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集团本部-融资部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融资经理岗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2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1.本科及以上学历，经济学、金融、会计、审计类相关专业；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2.了解融资具体工作流程。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D14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C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淮北市建投房地产开发有限公司项目管理部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土建工程师岗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6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1.本科及以上学历，土木工程类、建筑类、工程管理相关专业。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FB9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A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A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淮北淮海建设工程有限责任公司项目部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造价员岗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3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1.本科及以上学历，建筑类相关专业。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A17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E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单位名称及部门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CFE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5BB1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AD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B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淮北建投工程项目管理有限公司项目管理和工程监理部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C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1.本科及以上学历，土木工程、安装工程、工程管理相关专业；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2.有工程项目管理或工程监理管理经验优先。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E0E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3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9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淮北市文化旅游投资发展集团有限公司业务发展部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法务风控岗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1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1.本科及以上学历，法学专业；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2.品行端正、勤奋踏实，工作认真负责，具有较强的法律文书写作能力、沟通表达能力、逻辑分析能力；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3.熟练掌握各类办公软件。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0DE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D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9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淮北市文化旅游投资发展集团有限公司招商事业部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招商经理岗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1.本科及以上学历，经济管理类，设计策划类相关专业；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2.具有团队合作精神，组织协调能力和创新思维，熟悉招商流程及相关业务。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0FD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A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4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淮北市文化旅游投资发展集团有限公司其他文旅事业部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街区管理岗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4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1.本科及以上学历，音乐表演、声乐相关专业；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2.具有团队合作精神，服从领导安排。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D52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1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朔西湖保护开发建设有限公司运营管理部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E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1.本科及以上学历，播音主持、汉语言文学相关专业；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2.口齿清晰，普通话标准，服从领导安排，具有团队合作精神。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57D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9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淮北通鸣矿业有限公司生产技术部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中控员岗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7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1.本科及以上学历，电气工程及自动化，电子信息工程相关专业。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D80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8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淮北市建投中小企业金融服务有限公司风险控制部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风控经理岗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A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1.本科及以上学历，法律类、经济类专业。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9F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6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单位名称及部门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ADB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7516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CF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6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淮北市大数据信息有限公司软件开发部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3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1.本科及以上学历，计算机类、电子信息、大数据相关专业。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FA9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8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淮北市建投商贸有限公司业务发展部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业务经理岗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9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1.本科及以上学历，金融、国际经济与贸易、市场营销、物流管理相关专业。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F4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6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76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35F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C73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FFAB43B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</w:p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B0AB7B-1FA7-4D2B-BD72-BF5C26486C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F3C8FC-CA62-4D94-956B-7746C38C04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D28D0C-7F76-48DE-95F2-375A61E814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83BC3"/>
    <w:rsid w:val="01204FE7"/>
    <w:rsid w:val="02BB2743"/>
    <w:rsid w:val="03304250"/>
    <w:rsid w:val="05154177"/>
    <w:rsid w:val="058368B9"/>
    <w:rsid w:val="07D01B5E"/>
    <w:rsid w:val="08F1667E"/>
    <w:rsid w:val="0AAF6DAD"/>
    <w:rsid w:val="0AF56924"/>
    <w:rsid w:val="0B09160F"/>
    <w:rsid w:val="0E034A3B"/>
    <w:rsid w:val="0F9164A8"/>
    <w:rsid w:val="0FE4089C"/>
    <w:rsid w:val="13174A14"/>
    <w:rsid w:val="14D233B9"/>
    <w:rsid w:val="157F6CF7"/>
    <w:rsid w:val="178E3EB7"/>
    <w:rsid w:val="18A74D22"/>
    <w:rsid w:val="19C07C84"/>
    <w:rsid w:val="1B063DBD"/>
    <w:rsid w:val="1D657C93"/>
    <w:rsid w:val="1EB1403F"/>
    <w:rsid w:val="1EEC082F"/>
    <w:rsid w:val="1F1E343C"/>
    <w:rsid w:val="219750A0"/>
    <w:rsid w:val="249D521F"/>
    <w:rsid w:val="25CB1E8B"/>
    <w:rsid w:val="266F0A68"/>
    <w:rsid w:val="2A5C57A7"/>
    <w:rsid w:val="2C8E69C6"/>
    <w:rsid w:val="2E645A3C"/>
    <w:rsid w:val="309943BD"/>
    <w:rsid w:val="344572AC"/>
    <w:rsid w:val="3671332B"/>
    <w:rsid w:val="36840A7D"/>
    <w:rsid w:val="37A61E10"/>
    <w:rsid w:val="385F6E80"/>
    <w:rsid w:val="3AFD443D"/>
    <w:rsid w:val="3D960B78"/>
    <w:rsid w:val="3D9E74F6"/>
    <w:rsid w:val="40BA4B7E"/>
    <w:rsid w:val="41272213"/>
    <w:rsid w:val="41A75102"/>
    <w:rsid w:val="4492633A"/>
    <w:rsid w:val="456D6663"/>
    <w:rsid w:val="463B406B"/>
    <w:rsid w:val="4671089F"/>
    <w:rsid w:val="46B7553F"/>
    <w:rsid w:val="482E24E9"/>
    <w:rsid w:val="49D763CD"/>
    <w:rsid w:val="4A055651"/>
    <w:rsid w:val="4A22142F"/>
    <w:rsid w:val="4D746DC6"/>
    <w:rsid w:val="4E347D1E"/>
    <w:rsid w:val="4E483E2C"/>
    <w:rsid w:val="51C65B86"/>
    <w:rsid w:val="524855A7"/>
    <w:rsid w:val="52577ECA"/>
    <w:rsid w:val="527B5D61"/>
    <w:rsid w:val="530028C4"/>
    <w:rsid w:val="542C1497"/>
    <w:rsid w:val="55AF05D2"/>
    <w:rsid w:val="565C3D9C"/>
    <w:rsid w:val="56CA56C3"/>
    <w:rsid w:val="59576FB6"/>
    <w:rsid w:val="5B2C7596"/>
    <w:rsid w:val="5B480F7B"/>
    <w:rsid w:val="5EE22571"/>
    <w:rsid w:val="60350178"/>
    <w:rsid w:val="62F4495C"/>
    <w:rsid w:val="6892676D"/>
    <w:rsid w:val="692539D6"/>
    <w:rsid w:val="69CF4A43"/>
    <w:rsid w:val="69EC374B"/>
    <w:rsid w:val="6B942542"/>
    <w:rsid w:val="6CA00F94"/>
    <w:rsid w:val="6D702DBB"/>
    <w:rsid w:val="6DCE3893"/>
    <w:rsid w:val="6EE83BC3"/>
    <w:rsid w:val="70891CF3"/>
    <w:rsid w:val="710E21F8"/>
    <w:rsid w:val="715E4F2E"/>
    <w:rsid w:val="76522B87"/>
    <w:rsid w:val="773D2656"/>
    <w:rsid w:val="7A1940E8"/>
    <w:rsid w:val="7B9003DA"/>
    <w:rsid w:val="7BC8593F"/>
    <w:rsid w:val="7EBB39C0"/>
    <w:rsid w:val="7FEF531D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1167</Words>
  <Characters>1279</Characters>
  <Lines>0</Lines>
  <Paragraphs>0</Paragraphs>
  <TotalTime>6</TotalTime>
  <ScaleCrop>false</ScaleCrop>
  <LinksUpToDate>false</LinksUpToDate>
  <CharactersWithSpaces>1279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2025-04-04T07:17:00Z</dcterms:created>
  <dc:creator>Lloyd Liu</dc:creator>
  <cp:lastModifiedBy>WPS_1717406018</cp:lastModifiedBy>
  <cp:lastPrinted>2025-04-07T09:12:00Z</cp:lastPrinted>
  <dcterms:modified xsi:type="dcterms:W3CDTF">2025-04-07T11:16:56Z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5E45C1E81C63449E92F7EBC2D88D5FE5_13</vt:lpwstr>
  </property>
  <property fmtid="{D5CDD505-2E9C-101B-9397-08002B2CF9AE}" pid="4" name="KSOTemplateDocerSaveRecord">
    <vt:lpwstr>eyJoZGlkIjoiYTZkNTA0NWEzNGEzNjhhMWU3YjhmMjc1MDA1YTU2YzYiLCJ1c2VySWQiOiIxNjAzNjk4MjY2In0=</vt:lpwstr>
  </property>
</Properties>
</file>