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hint="eastAsia" w:ascii="仿宋" w:hAnsi="仿宋" w:eastAsia="仿宋"/>
          <w:b/>
          <w:sz w:val="44"/>
          <w:szCs w:val="44"/>
          <w:lang w:eastAsia="zh-CN"/>
        </w:rPr>
      </w:pPr>
      <w:r>
        <w:rPr>
          <w:rFonts w:hint="eastAsia" w:ascii="仿宋" w:hAnsi="仿宋" w:eastAsia="仿宋"/>
          <w:b/>
          <w:sz w:val="44"/>
          <w:szCs w:val="44"/>
        </w:rPr>
        <w:t>第一章   美豪酒店（淮北店）客房小件采购项目公告</w:t>
      </w:r>
      <w:r>
        <w:rPr>
          <w:rFonts w:hint="eastAsia" w:ascii="仿宋" w:hAnsi="仿宋" w:eastAsia="仿宋"/>
          <w:b/>
          <w:sz w:val="44"/>
          <w:szCs w:val="44"/>
          <w:lang w:eastAsia="zh-CN"/>
        </w:rPr>
        <w:t>（二次）</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淮北市南湖酒店运营管理有限公司计划在2019年7月采购美豪酒店（淮北店）客房小件，现面向社会邀请合格的供应商参加报价和谈判，欢迎具备资格条件的供应商前来报名参加。</w:t>
      </w:r>
    </w:p>
    <w:p>
      <w:pPr>
        <w:spacing w:line="520" w:lineRule="exact"/>
        <w:rPr>
          <w:rFonts w:ascii="仿宋" w:hAnsi="仿宋" w:eastAsia="仿宋"/>
          <w:sz w:val="32"/>
          <w:szCs w:val="32"/>
        </w:rPr>
      </w:pPr>
      <w:r>
        <w:rPr>
          <w:rFonts w:hint="eastAsia" w:ascii="仿宋" w:hAnsi="仿宋" w:eastAsia="仿宋"/>
          <w:sz w:val="32"/>
          <w:szCs w:val="32"/>
        </w:rPr>
        <w:t>一、项目名称：美豪酒店（淮北店）客房小件采购项目</w:t>
      </w:r>
    </w:p>
    <w:p>
      <w:pPr>
        <w:spacing w:line="520" w:lineRule="exact"/>
        <w:rPr>
          <w:rFonts w:ascii="仿宋" w:hAnsi="仿宋" w:eastAsia="仿宋"/>
          <w:sz w:val="32"/>
          <w:szCs w:val="32"/>
        </w:rPr>
      </w:pPr>
      <w:r>
        <w:rPr>
          <w:rFonts w:hint="eastAsia" w:ascii="仿宋" w:hAnsi="仿宋" w:eastAsia="仿宋"/>
          <w:sz w:val="32"/>
          <w:szCs w:val="32"/>
        </w:rPr>
        <w:t>二、采购方式：竞争性谈判。</w:t>
      </w:r>
    </w:p>
    <w:p>
      <w:pPr>
        <w:spacing w:line="520" w:lineRule="exact"/>
        <w:rPr>
          <w:rFonts w:hint="eastAsia" w:ascii="仿宋" w:hAnsi="仿宋" w:eastAsia="仿宋"/>
          <w:sz w:val="32"/>
          <w:szCs w:val="32"/>
        </w:rPr>
      </w:pPr>
      <w:r>
        <w:rPr>
          <w:rFonts w:hint="eastAsia" w:ascii="仿宋" w:hAnsi="仿宋" w:eastAsia="仿宋"/>
          <w:sz w:val="32"/>
          <w:szCs w:val="32"/>
        </w:rPr>
        <w:t>三、供应商条件：　</w:t>
      </w:r>
    </w:p>
    <w:p>
      <w:pPr>
        <w:spacing w:line="520" w:lineRule="exact"/>
        <w:rPr>
          <w:rFonts w:hint="eastAsia" w:ascii="仿宋" w:hAnsi="仿宋" w:eastAsia="仿宋"/>
          <w:sz w:val="32"/>
          <w:szCs w:val="32"/>
        </w:rPr>
      </w:pPr>
    </w:p>
    <w:p>
      <w:pPr>
        <w:spacing w:line="520" w:lineRule="exact"/>
        <w:rPr>
          <w:rFonts w:ascii="仿宋" w:hAnsi="仿宋" w:eastAsia="仿宋"/>
          <w:sz w:val="32"/>
          <w:szCs w:val="32"/>
        </w:rPr>
      </w:pPr>
      <w:r>
        <w:rPr>
          <w:rFonts w:hint="eastAsia" w:ascii="仿宋" w:hAnsi="仿宋" w:eastAsia="仿宋"/>
          <w:sz w:val="32"/>
          <w:szCs w:val="32"/>
        </w:rPr>
        <w:t>（1）具有独立法人资格；　　</w:t>
      </w:r>
    </w:p>
    <w:p>
      <w:pPr>
        <w:spacing w:line="520" w:lineRule="exact"/>
        <w:rPr>
          <w:rFonts w:ascii="仿宋" w:hAnsi="仿宋" w:eastAsia="仿宋"/>
          <w:sz w:val="32"/>
          <w:szCs w:val="32"/>
        </w:rPr>
      </w:pPr>
      <w:r>
        <w:rPr>
          <w:rFonts w:hint="eastAsia" w:ascii="仿宋" w:hAnsi="仿宋" w:eastAsia="仿宋"/>
          <w:sz w:val="32"/>
          <w:szCs w:val="32"/>
        </w:rPr>
        <w:t>（2）具有独立承担民事责任的能力；　</w:t>
      </w:r>
    </w:p>
    <w:p>
      <w:pPr>
        <w:spacing w:line="520" w:lineRule="exact"/>
        <w:rPr>
          <w:rFonts w:ascii="仿宋" w:hAnsi="仿宋" w:eastAsia="仿宋"/>
          <w:sz w:val="32"/>
          <w:szCs w:val="32"/>
        </w:rPr>
      </w:pPr>
      <w:r>
        <w:rPr>
          <w:rFonts w:hint="eastAsia" w:ascii="仿宋" w:hAnsi="仿宋" w:eastAsia="仿宋"/>
          <w:sz w:val="32"/>
          <w:szCs w:val="32"/>
        </w:rPr>
        <w:t>（3）具有履行合同所必须的设备和专业技术能力；</w:t>
      </w:r>
    </w:p>
    <w:p>
      <w:pPr>
        <w:jc w:val="left"/>
        <w:rPr>
          <w:rFonts w:ascii="仿宋" w:hAnsi="仿宋" w:eastAsia="仿宋"/>
          <w:sz w:val="32"/>
          <w:szCs w:val="32"/>
        </w:rPr>
      </w:pPr>
      <w:r>
        <w:rPr>
          <w:rFonts w:hint="eastAsia" w:ascii="仿宋" w:hAnsi="仿宋" w:eastAsia="仿宋"/>
          <w:sz w:val="32"/>
          <w:szCs w:val="32"/>
        </w:rPr>
        <w:t>（4）投标人必须携带样品（资料夹、服务指南、小便签夹、方面巾、纸盒、长方形托盘、双格茶叶盒、遥控器座、伞各一件）</w:t>
      </w:r>
    </w:p>
    <w:p>
      <w:pPr>
        <w:spacing w:line="520" w:lineRule="exact"/>
        <w:rPr>
          <w:rFonts w:ascii="仿宋" w:hAnsi="仿宋" w:eastAsia="仿宋"/>
          <w:sz w:val="32"/>
          <w:szCs w:val="32"/>
        </w:rPr>
      </w:pPr>
      <w:r>
        <w:rPr>
          <w:rFonts w:hint="eastAsia" w:ascii="仿宋" w:hAnsi="仿宋" w:eastAsia="仿宋"/>
          <w:sz w:val="32"/>
          <w:szCs w:val="32"/>
        </w:rPr>
        <w:t>（5）参加本次采购活动前三年内，在经营活动中没有重大违法记录；</w:t>
      </w:r>
    </w:p>
    <w:p>
      <w:pPr>
        <w:spacing w:line="520" w:lineRule="exact"/>
        <w:rPr>
          <w:rFonts w:ascii="仿宋" w:hAnsi="仿宋" w:eastAsia="仿宋"/>
          <w:sz w:val="32"/>
          <w:szCs w:val="32"/>
        </w:rPr>
      </w:pPr>
      <w:r>
        <w:rPr>
          <w:rFonts w:hint="eastAsia" w:ascii="仿宋" w:hAnsi="仿宋" w:eastAsia="仿宋"/>
          <w:sz w:val="32"/>
          <w:szCs w:val="32"/>
        </w:rPr>
        <w:t>（6）法律、行政法规规定的其他条件。</w:t>
      </w:r>
    </w:p>
    <w:p>
      <w:pPr>
        <w:spacing w:line="520" w:lineRule="exact"/>
        <w:rPr>
          <w:rFonts w:ascii="仿宋" w:hAnsi="仿宋" w:eastAsia="仿宋"/>
          <w:sz w:val="32"/>
          <w:szCs w:val="32"/>
        </w:rPr>
      </w:pPr>
      <w:r>
        <w:rPr>
          <w:rFonts w:hint="eastAsia" w:ascii="仿宋" w:hAnsi="仿宋" w:eastAsia="仿宋"/>
          <w:sz w:val="32"/>
          <w:szCs w:val="32"/>
        </w:rPr>
        <w:t>四、项目实施内容：</w:t>
      </w:r>
    </w:p>
    <w:p>
      <w:pPr>
        <w:spacing w:line="520" w:lineRule="exact"/>
        <w:rPr>
          <w:rFonts w:ascii="仿宋" w:hAnsi="仿宋" w:eastAsia="仿宋"/>
          <w:sz w:val="32"/>
          <w:szCs w:val="32"/>
        </w:rPr>
      </w:pPr>
      <w:r>
        <w:rPr>
          <w:rFonts w:hint="eastAsia" w:ascii="仿宋" w:hAnsi="仿宋" w:eastAsia="仿宋"/>
          <w:sz w:val="32"/>
          <w:szCs w:val="32"/>
        </w:rPr>
        <w:t>详见第五章</w:t>
      </w:r>
    </w:p>
    <w:p>
      <w:pPr>
        <w:spacing w:line="520" w:lineRule="exact"/>
        <w:rPr>
          <w:rFonts w:ascii="仿宋" w:hAnsi="仿宋" w:eastAsia="仿宋"/>
          <w:sz w:val="32"/>
          <w:szCs w:val="32"/>
        </w:rPr>
      </w:pPr>
      <w:r>
        <w:rPr>
          <w:rFonts w:hint="eastAsia" w:ascii="仿宋" w:hAnsi="仿宋" w:eastAsia="仿宋"/>
          <w:sz w:val="32"/>
          <w:szCs w:val="32"/>
        </w:rPr>
        <w:t>五、领取招标文件的时间和地点：</w:t>
      </w:r>
    </w:p>
    <w:p>
      <w:pPr>
        <w:spacing w:line="520" w:lineRule="exact"/>
        <w:rPr>
          <w:rFonts w:ascii="仿宋" w:hAnsi="仿宋" w:eastAsia="仿宋"/>
          <w:sz w:val="32"/>
          <w:szCs w:val="32"/>
        </w:rPr>
      </w:pPr>
      <w:r>
        <w:rPr>
          <w:rFonts w:hint="eastAsia" w:ascii="仿宋" w:hAnsi="仿宋" w:eastAsia="仿宋"/>
          <w:sz w:val="32"/>
          <w:szCs w:val="32"/>
        </w:rPr>
        <w:t>1、时间：2019年</w:t>
      </w:r>
      <w:r>
        <w:rPr>
          <w:rFonts w:hint="eastAsia" w:ascii="仿宋" w:hAnsi="仿宋" w:eastAsia="仿宋"/>
          <w:sz w:val="32"/>
          <w:szCs w:val="32"/>
          <w:lang w:val="en-US" w:eastAsia="zh-CN"/>
        </w:rPr>
        <w:t>7</w:t>
      </w:r>
      <w:r>
        <w:rPr>
          <w:rFonts w:hint="eastAsia" w:ascii="仿宋" w:hAnsi="仿宋" w:eastAsia="仿宋"/>
          <w:sz w:val="32"/>
          <w:szCs w:val="32"/>
        </w:rPr>
        <w:t>月</w:t>
      </w:r>
      <w:r>
        <w:rPr>
          <w:rFonts w:hint="eastAsia" w:ascii="仿宋" w:hAnsi="仿宋" w:eastAsia="仿宋"/>
          <w:sz w:val="32"/>
          <w:szCs w:val="32"/>
          <w:lang w:val="en-US" w:eastAsia="zh-CN"/>
        </w:rPr>
        <w:t>11</w:t>
      </w:r>
      <w:r>
        <w:rPr>
          <w:rFonts w:hint="eastAsia" w:ascii="仿宋" w:hAnsi="仿宋" w:eastAsia="仿宋"/>
          <w:sz w:val="32"/>
          <w:szCs w:val="32"/>
        </w:rPr>
        <w:t>日10：00至2019年7月</w:t>
      </w:r>
      <w:r>
        <w:rPr>
          <w:rFonts w:hint="eastAsia" w:ascii="仿宋" w:hAnsi="仿宋" w:eastAsia="仿宋"/>
          <w:sz w:val="32"/>
          <w:szCs w:val="32"/>
          <w:lang w:val="en-US" w:eastAsia="zh-CN"/>
        </w:rPr>
        <w:t>18</w:t>
      </w:r>
      <w:r>
        <w:rPr>
          <w:rFonts w:hint="eastAsia" w:ascii="仿宋" w:hAnsi="仿宋" w:eastAsia="仿宋"/>
          <w:sz w:val="32"/>
          <w:szCs w:val="32"/>
        </w:rPr>
        <w:t>日</w:t>
      </w:r>
      <w:r>
        <w:rPr>
          <w:rFonts w:hint="eastAsia" w:ascii="仿宋" w:hAnsi="仿宋" w:eastAsia="仿宋"/>
          <w:sz w:val="32"/>
          <w:szCs w:val="32"/>
          <w:lang w:eastAsia="zh-CN"/>
        </w:rPr>
        <w:t>下</w:t>
      </w:r>
      <w:r>
        <w:rPr>
          <w:rFonts w:hint="eastAsia" w:ascii="仿宋" w:hAnsi="仿宋" w:eastAsia="仿宋"/>
          <w:sz w:val="32"/>
          <w:szCs w:val="32"/>
        </w:rPr>
        <w:t>午</w:t>
      </w:r>
      <w:r>
        <w:rPr>
          <w:rFonts w:hint="eastAsia" w:ascii="仿宋" w:hAnsi="仿宋" w:eastAsia="仿宋"/>
          <w:sz w:val="32"/>
          <w:szCs w:val="32"/>
          <w:lang w:val="en-US" w:eastAsia="zh-CN"/>
        </w:rPr>
        <w:t>3</w:t>
      </w:r>
      <w:r>
        <w:rPr>
          <w:rFonts w:hint="eastAsia" w:ascii="仿宋" w:hAnsi="仿宋" w:eastAsia="仿宋"/>
          <w:sz w:val="32"/>
          <w:szCs w:val="32"/>
        </w:rPr>
        <w:t>：</w:t>
      </w:r>
      <w:r>
        <w:rPr>
          <w:rFonts w:hint="eastAsia" w:ascii="仿宋" w:hAnsi="仿宋" w:eastAsia="仿宋"/>
          <w:sz w:val="32"/>
          <w:szCs w:val="32"/>
          <w:lang w:val="en-US" w:eastAsia="zh-CN"/>
        </w:rPr>
        <w:t>3</w:t>
      </w:r>
      <w:r>
        <w:rPr>
          <w:rFonts w:hint="eastAsia" w:ascii="仿宋" w:hAnsi="仿宋" w:eastAsia="仿宋"/>
          <w:sz w:val="32"/>
          <w:szCs w:val="32"/>
        </w:rPr>
        <w:t>0（北京时间）。</w:t>
      </w:r>
    </w:p>
    <w:p>
      <w:pPr>
        <w:spacing w:line="520" w:lineRule="exact"/>
        <w:rPr>
          <w:rFonts w:ascii="仿宋" w:hAnsi="仿宋" w:eastAsia="仿宋"/>
          <w:sz w:val="32"/>
          <w:szCs w:val="32"/>
        </w:rPr>
      </w:pPr>
      <w:r>
        <w:rPr>
          <w:rFonts w:hint="eastAsia" w:ascii="仿宋" w:hAnsi="仿宋" w:eastAsia="仿宋"/>
          <w:sz w:val="32"/>
          <w:szCs w:val="32"/>
        </w:rPr>
        <w:t>2、领取招标文件方式：网上自行下载</w:t>
      </w:r>
    </w:p>
    <w:p>
      <w:pPr>
        <w:spacing w:line="520" w:lineRule="exact"/>
        <w:rPr>
          <w:rFonts w:ascii="仿宋" w:hAnsi="仿宋" w:eastAsia="仿宋"/>
          <w:sz w:val="32"/>
          <w:szCs w:val="32"/>
        </w:rPr>
      </w:pPr>
      <w:r>
        <w:rPr>
          <w:rFonts w:hint="eastAsia" w:ascii="仿宋" w:hAnsi="仿宋" w:eastAsia="仿宋"/>
          <w:sz w:val="32"/>
          <w:szCs w:val="32"/>
        </w:rPr>
        <w:t>六、递交文件的截止时间和地点：</w:t>
      </w:r>
    </w:p>
    <w:p>
      <w:pPr>
        <w:spacing w:line="520" w:lineRule="exact"/>
        <w:rPr>
          <w:rFonts w:ascii="仿宋" w:hAnsi="仿宋" w:eastAsia="仿宋"/>
          <w:sz w:val="32"/>
          <w:szCs w:val="32"/>
        </w:rPr>
      </w:pPr>
      <w:r>
        <w:rPr>
          <w:rFonts w:hint="eastAsia" w:ascii="仿宋" w:hAnsi="仿宋" w:eastAsia="仿宋"/>
          <w:sz w:val="32"/>
          <w:szCs w:val="32"/>
        </w:rPr>
        <w:t>1、时间：2019年7月</w:t>
      </w:r>
      <w:r>
        <w:rPr>
          <w:rFonts w:hint="eastAsia" w:ascii="仿宋" w:hAnsi="仿宋" w:eastAsia="仿宋"/>
          <w:sz w:val="32"/>
          <w:szCs w:val="32"/>
          <w:lang w:val="en-US" w:eastAsia="zh-CN"/>
        </w:rPr>
        <w:t>18</w:t>
      </w:r>
      <w:r>
        <w:rPr>
          <w:rFonts w:hint="eastAsia" w:ascii="仿宋" w:hAnsi="仿宋" w:eastAsia="仿宋"/>
          <w:sz w:val="32"/>
          <w:szCs w:val="32"/>
        </w:rPr>
        <w:t>日</w:t>
      </w:r>
      <w:r>
        <w:rPr>
          <w:rFonts w:hint="eastAsia" w:ascii="仿宋" w:hAnsi="仿宋" w:eastAsia="仿宋"/>
          <w:sz w:val="32"/>
          <w:szCs w:val="32"/>
          <w:lang w:eastAsia="zh-CN"/>
        </w:rPr>
        <w:t>下</w:t>
      </w:r>
      <w:r>
        <w:rPr>
          <w:rFonts w:hint="eastAsia" w:ascii="仿宋" w:hAnsi="仿宋" w:eastAsia="仿宋"/>
          <w:sz w:val="32"/>
          <w:szCs w:val="32"/>
        </w:rPr>
        <w:t>午</w:t>
      </w:r>
      <w:r>
        <w:rPr>
          <w:rFonts w:hint="eastAsia" w:ascii="仿宋" w:hAnsi="仿宋" w:eastAsia="仿宋"/>
          <w:sz w:val="32"/>
          <w:szCs w:val="32"/>
          <w:lang w:val="en-US" w:eastAsia="zh-CN"/>
        </w:rPr>
        <w:t>3</w:t>
      </w:r>
      <w:r>
        <w:rPr>
          <w:rFonts w:hint="eastAsia" w:ascii="仿宋" w:hAnsi="仿宋" w:eastAsia="仿宋"/>
          <w:sz w:val="32"/>
          <w:szCs w:val="32"/>
        </w:rPr>
        <w:t>:</w:t>
      </w:r>
      <w:r>
        <w:rPr>
          <w:rFonts w:hint="eastAsia" w:ascii="仿宋" w:hAnsi="仿宋" w:eastAsia="仿宋"/>
          <w:sz w:val="32"/>
          <w:szCs w:val="32"/>
          <w:lang w:val="en-US" w:eastAsia="zh-CN"/>
        </w:rPr>
        <w:t>3</w:t>
      </w:r>
      <w:r>
        <w:rPr>
          <w:rFonts w:hint="eastAsia" w:ascii="仿宋" w:hAnsi="仿宋" w:eastAsia="仿宋"/>
          <w:sz w:val="32"/>
          <w:szCs w:val="32"/>
        </w:rPr>
        <w:t xml:space="preserve">0（北京时间）                      </w:t>
      </w:r>
    </w:p>
    <w:p>
      <w:pPr>
        <w:spacing w:line="520" w:lineRule="exact"/>
        <w:rPr>
          <w:rFonts w:ascii="仿宋" w:hAnsi="仿宋" w:eastAsia="仿宋"/>
          <w:sz w:val="32"/>
          <w:szCs w:val="32"/>
        </w:rPr>
      </w:pPr>
      <w:r>
        <w:rPr>
          <w:rFonts w:hint="eastAsia" w:ascii="仿宋" w:hAnsi="仿宋" w:eastAsia="仿宋"/>
          <w:sz w:val="32"/>
          <w:szCs w:val="32"/>
        </w:rPr>
        <w:t>八、竞争性谈判时间和地点：</w:t>
      </w:r>
    </w:p>
    <w:p>
      <w:pPr>
        <w:spacing w:line="520" w:lineRule="exact"/>
        <w:rPr>
          <w:rFonts w:ascii="仿宋" w:hAnsi="仿宋" w:eastAsia="仿宋"/>
          <w:sz w:val="32"/>
          <w:szCs w:val="32"/>
        </w:rPr>
      </w:pPr>
      <w:r>
        <w:rPr>
          <w:rFonts w:hint="eastAsia" w:ascii="仿宋" w:hAnsi="仿宋" w:eastAsia="仿宋"/>
          <w:sz w:val="32"/>
          <w:szCs w:val="32"/>
        </w:rPr>
        <w:t>1、时间：2019年7月</w:t>
      </w:r>
      <w:r>
        <w:rPr>
          <w:rFonts w:hint="eastAsia" w:ascii="仿宋" w:hAnsi="仿宋" w:eastAsia="仿宋"/>
          <w:sz w:val="32"/>
          <w:szCs w:val="32"/>
          <w:lang w:val="en-US" w:eastAsia="zh-CN"/>
        </w:rPr>
        <w:t>18</w:t>
      </w:r>
      <w:r>
        <w:rPr>
          <w:rFonts w:hint="eastAsia" w:ascii="仿宋" w:hAnsi="仿宋" w:eastAsia="仿宋"/>
          <w:sz w:val="32"/>
          <w:szCs w:val="32"/>
        </w:rPr>
        <w:t>日</w:t>
      </w:r>
      <w:r>
        <w:rPr>
          <w:rFonts w:hint="eastAsia" w:ascii="仿宋" w:hAnsi="仿宋" w:eastAsia="仿宋"/>
          <w:sz w:val="32"/>
          <w:szCs w:val="32"/>
          <w:lang w:eastAsia="zh-CN"/>
        </w:rPr>
        <w:t>下</w:t>
      </w:r>
      <w:r>
        <w:rPr>
          <w:rFonts w:hint="eastAsia" w:ascii="仿宋" w:hAnsi="仿宋" w:eastAsia="仿宋"/>
          <w:sz w:val="32"/>
          <w:szCs w:val="32"/>
        </w:rPr>
        <w:t>午</w:t>
      </w:r>
      <w:r>
        <w:rPr>
          <w:rFonts w:hint="eastAsia" w:ascii="仿宋" w:hAnsi="仿宋" w:eastAsia="仿宋"/>
          <w:sz w:val="32"/>
          <w:szCs w:val="32"/>
          <w:lang w:val="en-US" w:eastAsia="zh-CN"/>
        </w:rPr>
        <w:t>3</w:t>
      </w:r>
      <w:r>
        <w:rPr>
          <w:rFonts w:hint="eastAsia" w:ascii="仿宋" w:hAnsi="仿宋" w:eastAsia="仿宋"/>
          <w:sz w:val="32"/>
          <w:szCs w:val="32"/>
        </w:rPr>
        <w:t>:</w:t>
      </w:r>
      <w:r>
        <w:rPr>
          <w:rFonts w:hint="eastAsia" w:ascii="仿宋" w:hAnsi="仿宋" w:eastAsia="仿宋"/>
          <w:sz w:val="32"/>
          <w:szCs w:val="32"/>
          <w:lang w:val="en-US" w:eastAsia="zh-CN"/>
        </w:rPr>
        <w:t>3</w:t>
      </w:r>
      <w:r>
        <w:rPr>
          <w:rFonts w:hint="eastAsia" w:ascii="仿宋" w:hAnsi="仿宋" w:eastAsia="仿宋"/>
          <w:sz w:val="32"/>
          <w:szCs w:val="32"/>
        </w:rPr>
        <w:t xml:space="preserve">0（北京时间）                 </w:t>
      </w:r>
    </w:p>
    <w:p>
      <w:pPr>
        <w:spacing w:line="520" w:lineRule="exact"/>
        <w:rPr>
          <w:rFonts w:ascii="仿宋" w:hAnsi="仿宋" w:eastAsia="仿宋"/>
          <w:sz w:val="32"/>
          <w:szCs w:val="32"/>
        </w:rPr>
      </w:pPr>
      <w:r>
        <w:rPr>
          <w:rFonts w:hint="eastAsia" w:ascii="仿宋" w:hAnsi="仿宋" w:eastAsia="仿宋"/>
          <w:sz w:val="32"/>
          <w:szCs w:val="32"/>
        </w:rPr>
        <w:t>2、地点：淮北市委老党校院内北楼西侧三楼会议室</w:t>
      </w:r>
    </w:p>
    <w:p>
      <w:pPr>
        <w:spacing w:line="520" w:lineRule="exact"/>
        <w:rPr>
          <w:rFonts w:ascii="仿宋" w:hAnsi="仿宋" w:eastAsia="仿宋"/>
          <w:sz w:val="32"/>
          <w:szCs w:val="32"/>
        </w:rPr>
      </w:pPr>
      <w:r>
        <w:rPr>
          <w:rFonts w:hint="eastAsia" w:ascii="仿宋" w:hAnsi="仿宋" w:eastAsia="仿宋"/>
          <w:sz w:val="32"/>
          <w:szCs w:val="32"/>
        </w:rPr>
        <w:t>九、联系人 ：黄鑫    电话：</w:t>
      </w:r>
      <w:r>
        <w:rPr>
          <w:rFonts w:hint="eastAsia" w:ascii="仿宋" w:hAnsi="仿宋" w:eastAsia="仿宋"/>
          <w:sz w:val="32"/>
          <w:szCs w:val="32"/>
          <w:lang w:val="en-US" w:eastAsia="zh-CN"/>
        </w:rPr>
        <w:t>0561-3388003</w:t>
      </w: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hint="eastAsia" w:ascii="仿宋" w:hAnsi="仿宋" w:eastAsia="仿宋"/>
          <w:sz w:val="32"/>
          <w:szCs w:val="32"/>
        </w:rPr>
        <w:t xml:space="preserve">                     淮北市南湖酒店运营管理有限公司</w:t>
      </w:r>
    </w:p>
    <w:p>
      <w:pPr>
        <w:spacing w:line="520" w:lineRule="exact"/>
        <w:rPr>
          <w:rFonts w:ascii="仿宋" w:hAnsi="仿宋" w:eastAsia="仿宋"/>
          <w:sz w:val="32"/>
          <w:szCs w:val="32"/>
        </w:rPr>
      </w:pPr>
      <w:r>
        <w:rPr>
          <w:rFonts w:hint="eastAsia" w:ascii="仿宋" w:hAnsi="仿宋" w:eastAsia="仿宋"/>
          <w:sz w:val="32"/>
          <w:szCs w:val="32"/>
        </w:rPr>
        <w:t xml:space="preserve">                              2019年</w:t>
      </w:r>
      <w:r>
        <w:rPr>
          <w:rFonts w:hint="eastAsia" w:ascii="仿宋" w:hAnsi="仿宋" w:eastAsia="仿宋"/>
          <w:sz w:val="32"/>
          <w:szCs w:val="32"/>
          <w:lang w:val="en-US" w:eastAsia="zh-CN"/>
        </w:rPr>
        <w:t>7</w:t>
      </w:r>
      <w:r>
        <w:rPr>
          <w:rFonts w:hint="eastAsia" w:ascii="仿宋" w:hAnsi="仿宋" w:eastAsia="仿宋"/>
          <w:sz w:val="32"/>
          <w:szCs w:val="32"/>
        </w:rPr>
        <w:t>月</w:t>
      </w:r>
      <w:r>
        <w:rPr>
          <w:rFonts w:hint="eastAsia" w:ascii="仿宋" w:hAnsi="仿宋" w:eastAsia="仿宋"/>
          <w:sz w:val="32"/>
          <w:szCs w:val="32"/>
          <w:lang w:val="en-US" w:eastAsia="zh-CN"/>
        </w:rPr>
        <w:t>11</w:t>
      </w:r>
      <w:r>
        <w:rPr>
          <w:rFonts w:hint="eastAsia" w:ascii="仿宋" w:hAnsi="仿宋" w:eastAsia="仿宋"/>
          <w:sz w:val="32"/>
          <w:szCs w:val="32"/>
        </w:rPr>
        <w:t>日</w:t>
      </w:r>
    </w:p>
    <w:p>
      <w:pPr>
        <w:spacing w:line="520" w:lineRule="exact"/>
        <w:rPr>
          <w:rFonts w:ascii="仿宋" w:hAnsi="仿宋" w:eastAsia="仿宋"/>
          <w:sz w:val="32"/>
          <w:szCs w:val="32"/>
        </w:rPr>
      </w:pPr>
      <w:r>
        <w:rPr>
          <w:rFonts w:ascii="仿宋" w:eastAsia="仿宋"/>
          <w:sz w:val="32"/>
          <w:szCs w:val="32"/>
        </w:rPr>
        <w:t> </w:t>
      </w:r>
    </w:p>
    <w:p>
      <w:pPr>
        <w:spacing w:line="520" w:lineRule="exact"/>
        <w:rPr>
          <w:rFonts w:ascii="仿宋" w:hAnsi="仿宋" w:eastAsia="仿宋"/>
          <w:sz w:val="32"/>
          <w:szCs w:val="32"/>
        </w:rPr>
      </w:pPr>
    </w:p>
    <w:p>
      <w:pPr>
        <w:spacing w:line="520" w:lineRule="exact"/>
        <w:rPr>
          <w:rFonts w:ascii="仿宋" w:hAnsi="仿宋" w:eastAsia="仿宋"/>
          <w:b/>
          <w:sz w:val="44"/>
          <w:szCs w:val="44"/>
        </w:rPr>
      </w:pPr>
      <w:r>
        <w:rPr>
          <w:rFonts w:hint="eastAsia" w:ascii="仿宋" w:hAnsi="仿宋" w:eastAsia="仿宋"/>
          <w:b/>
          <w:sz w:val="44"/>
          <w:szCs w:val="44"/>
        </w:rPr>
        <w:t>第二章  竞争性谈判须知附表</w:t>
      </w:r>
    </w:p>
    <w:p>
      <w:pPr>
        <w:spacing w:line="520" w:lineRule="exact"/>
        <w:rPr>
          <w:rFonts w:ascii="仿宋" w:hAnsi="仿宋" w:eastAsia="仿宋"/>
          <w:sz w:val="32"/>
          <w:szCs w:val="32"/>
        </w:rPr>
      </w:pPr>
      <w:r>
        <w:rPr>
          <w:rFonts w:hint="eastAsia" w:ascii="仿宋" w:hAnsi="仿宋" w:eastAsia="仿宋"/>
          <w:sz w:val="32"/>
          <w:szCs w:val="32"/>
        </w:rPr>
        <w:t>序号</w:t>
      </w:r>
      <w:r>
        <w:rPr>
          <w:rFonts w:hint="eastAsia" w:ascii="仿宋" w:hAnsi="仿宋" w:eastAsia="仿宋"/>
          <w:sz w:val="32"/>
          <w:szCs w:val="32"/>
        </w:rPr>
        <w:tab/>
      </w:r>
      <w:r>
        <w:rPr>
          <w:rFonts w:hint="eastAsia" w:ascii="仿宋" w:hAnsi="仿宋" w:eastAsia="仿宋"/>
          <w:sz w:val="32"/>
          <w:szCs w:val="32"/>
        </w:rPr>
        <w:t xml:space="preserve">      内     容</w:t>
      </w:r>
    </w:p>
    <w:p>
      <w:pPr>
        <w:spacing w:line="520" w:lineRule="exact"/>
        <w:ind w:firstLine="160" w:firstLineChars="50"/>
        <w:rPr>
          <w:rFonts w:ascii="仿宋" w:hAnsi="仿宋" w:eastAsia="仿宋"/>
          <w:sz w:val="32"/>
          <w:szCs w:val="32"/>
        </w:rPr>
      </w:pPr>
      <w:r>
        <w:rPr>
          <w:rFonts w:hint="eastAsia" w:ascii="仿宋" w:hAnsi="仿宋" w:eastAsia="仿宋"/>
          <w:sz w:val="32"/>
          <w:szCs w:val="32"/>
        </w:rPr>
        <w:t>1</w:t>
      </w:r>
      <w:r>
        <w:rPr>
          <w:rFonts w:hint="eastAsia" w:ascii="仿宋" w:hAnsi="仿宋" w:eastAsia="仿宋"/>
          <w:sz w:val="32"/>
          <w:szCs w:val="32"/>
        </w:rPr>
        <w:tab/>
      </w:r>
      <w:r>
        <w:rPr>
          <w:rFonts w:hint="eastAsia" w:ascii="仿宋" w:hAnsi="仿宋" w:eastAsia="仿宋"/>
          <w:sz w:val="32"/>
          <w:szCs w:val="32"/>
        </w:rPr>
        <w:t xml:space="preserve">    项目名称：美豪酒店（淮北店）客房小件采购项目</w:t>
      </w:r>
    </w:p>
    <w:p>
      <w:pPr>
        <w:spacing w:line="520" w:lineRule="exact"/>
        <w:ind w:firstLine="160" w:firstLineChars="50"/>
        <w:rPr>
          <w:rFonts w:ascii="仿宋" w:hAnsi="仿宋" w:eastAsia="仿宋"/>
          <w:sz w:val="32"/>
          <w:szCs w:val="32"/>
        </w:rPr>
      </w:pPr>
      <w:r>
        <w:rPr>
          <w:rFonts w:hint="eastAsia" w:ascii="仿宋" w:hAnsi="仿宋" w:eastAsia="仿宋"/>
          <w:sz w:val="32"/>
          <w:szCs w:val="32"/>
        </w:rPr>
        <w:t>2</w:t>
      </w:r>
      <w:r>
        <w:rPr>
          <w:rFonts w:hint="eastAsia" w:ascii="仿宋" w:hAnsi="仿宋" w:eastAsia="仿宋"/>
          <w:sz w:val="32"/>
          <w:szCs w:val="32"/>
        </w:rPr>
        <w:tab/>
      </w:r>
      <w:r>
        <w:rPr>
          <w:rFonts w:hint="eastAsia" w:ascii="仿宋" w:hAnsi="仿宋" w:eastAsia="仿宋"/>
          <w:sz w:val="32"/>
          <w:szCs w:val="32"/>
        </w:rPr>
        <w:t xml:space="preserve">  采购人：淮北市南湖酒店运营管理有限公司</w:t>
      </w:r>
    </w:p>
    <w:p>
      <w:pPr>
        <w:spacing w:line="520" w:lineRule="exact"/>
        <w:ind w:firstLine="160" w:firstLineChars="50"/>
        <w:rPr>
          <w:rFonts w:ascii="仿宋" w:hAnsi="仿宋" w:eastAsia="仿宋"/>
          <w:sz w:val="32"/>
          <w:szCs w:val="32"/>
        </w:rPr>
      </w:pPr>
      <w:r>
        <w:rPr>
          <w:rFonts w:hint="eastAsia" w:ascii="仿宋" w:hAnsi="仿宋" w:eastAsia="仿宋"/>
          <w:sz w:val="32"/>
          <w:szCs w:val="32"/>
        </w:rPr>
        <w:t>3</w:t>
      </w:r>
      <w:r>
        <w:rPr>
          <w:rFonts w:hint="eastAsia" w:ascii="仿宋" w:hAnsi="仿宋" w:eastAsia="仿宋"/>
          <w:sz w:val="32"/>
          <w:szCs w:val="32"/>
        </w:rPr>
        <w:tab/>
      </w:r>
      <w:r>
        <w:rPr>
          <w:rFonts w:hint="eastAsia" w:ascii="仿宋" w:hAnsi="仿宋" w:eastAsia="仿宋"/>
          <w:sz w:val="32"/>
          <w:szCs w:val="32"/>
        </w:rPr>
        <w:t xml:space="preserve">  项目概况：详见第四章</w:t>
      </w:r>
    </w:p>
    <w:p>
      <w:pPr>
        <w:spacing w:line="520" w:lineRule="exact"/>
        <w:ind w:firstLine="160" w:firstLineChars="50"/>
        <w:rPr>
          <w:rFonts w:ascii="仿宋" w:hAnsi="仿宋" w:eastAsia="仿宋"/>
          <w:sz w:val="32"/>
          <w:szCs w:val="32"/>
        </w:rPr>
      </w:pPr>
      <w:r>
        <w:rPr>
          <w:rFonts w:hint="eastAsia" w:ascii="仿宋" w:hAnsi="仿宋" w:eastAsia="仿宋"/>
          <w:sz w:val="32"/>
          <w:szCs w:val="32"/>
        </w:rPr>
        <w:t>4</w:t>
      </w:r>
      <w:r>
        <w:rPr>
          <w:rFonts w:hint="eastAsia" w:ascii="仿宋" w:hAnsi="仿宋" w:eastAsia="仿宋"/>
          <w:sz w:val="32"/>
          <w:szCs w:val="32"/>
        </w:rPr>
        <w:tab/>
      </w:r>
      <w:r>
        <w:rPr>
          <w:rFonts w:hint="eastAsia" w:ascii="仿宋" w:hAnsi="仿宋" w:eastAsia="仿宋"/>
          <w:sz w:val="32"/>
          <w:szCs w:val="32"/>
        </w:rPr>
        <w:t xml:space="preserve">  限价：最高为19.6万元（人民币）</w:t>
      </w:r>
    </w:p>
    <w:p>
      <w:pPr>
        <w:spacing w:line="520" w:lineRule="exact"/>
        <w:ind w:firstLine="160" w:firstLineChars="50"/>
        <w:rPr>
          <w:rFonts w:ascii="仿宋" w:hAnsi="仿宋" w:eastAsia="仿宋"/>
          <w:sz w:val="32"/>
          <w:szCs w:val="32"/>
        </w:rPr>
      </w:pPr>
      <w:r>
        <w:rPr>
          <w:rFonts w:hint="eastAsia" w:ascii="仿宋" w:hAnsi="仿宋" w:eastAsia="仿宋"/>
          <w:sz w:val="32"/>
          <w:szCs w:val="32"/>
        </w:rPr>
        <w:t>5</w:t>
      </w:r>
      <w:r>
        <w:rPr>
          <w:rFonts w:hint="eastAsia" w:ascii="仿宋" w:hAnsi="仿宋" w:eastAsia="仿宋"/>
          <w:sz w:val="32"/>
          <w:szCs w:val="32"/>
        </w:rPr>
        <w:tab/>
      </w:r>
      <w:r>
        <w:rPr>
          <w:rFonts w:hint="eastAsia" w:ascii="仿宋" w:hAnsi="仿宋" w:eastAsia="仿宋"/>
          <w:sz w:val="32"/>
          <w:szCs w:val="32"/>
        </w:rPr>
        <w:t xml:space="preserve">  资金来源：自筹资金</w:t>
      </w:r>
    </w:p>
    <w:p>
      <w:pPr>
        <w:spacing w:line="520" w:lineRule="exact"/>
        <w:ind w:firstLine="160" w:firstLineChars="50"/>
        <w:rPr>
          <w:rFonts w:ascii="仿宋" w:hAnsi="仿宋" w:eastAsia="仿宋"/>
          <w:sz w:val="32"/>
          <w:szCs w:val="32"/>
        </w:rPr>
      </w:pPr>
      <w:r>
        <w:rPr>
          <w:rFonts w:hint="eastAsia" w:ascii="仿宋" w:hAnsi="仿宋" w:eastAsia="仿宋"/>
          <w:sz w:val="32"/>
          <w:szCs w:val="32"/>
        </w:rPr>
        <w:t>6</w:t>
      </w:r>
      <w:r>
        <w:rPr>
          <w:rFonts w:hint="eastAsia" w:ascii="仿宋" w:hAnsi="仿宋" w:eastAsia="仿宋"/>
          <w:sz w:val="32"/>
          <w:szCs w:val="32"/>
        </w:rPr>
        <w:tab/>
      </w:r>
      <w:r>
        <w:rPr>
          <w:rFonts w:hint="eastAsia" w:ascii="仿宋" w:hAnsi="仿宋" w:eastAsia="仿宋"/>
          <w:sz w:val="32"/>
          <w:szCs w:val="32"/>
        </w:rPr>
        <w:t xml:space="preserve">  评审办法：按最低评标价法进行评审</w:t>
      </w:r>
    </w:p>
    <w:p>
      <w:pPr>
        <w:spacing w:line="520" w:lineRule="exact"/>
        <w:ind w:firstLine="160" w:firstLineChars="50"/>
        <w:rPr>
          <w:rFonts w:ascii="仿宋" w:hAnsi="仿宋" w:eastAsia="仿宋"/>
          <w:sz w:val="32"/>
          <w:szCs w:val="32"/>
        </w:rPr>
      </w:pPr>
      <w:r>
        <w:rPr>
          <w:rFonts w:hint="eastAsia" w:ascii="仿宋" w:hAnsi="仿宋" w:eastAsia="仿宋"/>
          <w:sz w:val="32"/>
          <w:szCs w:val="32"/>
        </w:rPr>
        <w:t>7</w:t>
      </w:r>
      <w:r>
        <w:rPr>
          <w:rFonts w:hint="eastAsia" w:ascii="仿宋" w:hAnsi="仿宋" w:eastAsia="仿宋"/>
          <w:sz w:val="32"/>
          <w:szCs w:val="32"/>
        </w:rPr>
        <w:tab/>
      </w:r>
      <w:r>
        <w:rPr>
          <w:rFonts w:hint="eastAsia" w:ascii="仿宋" w:hAnsi="仿宋" w:eastAsia="仿宋"/>
          <w:sz w:val="32"/>
          <w:szCs w:val="32"/>
        </w:rPr>
        <w:t xml:space="preserve">  响应文件递交至：淮北市委老党校院内北楼西侧三楼会议室</w:t>
      </w:r>
    </w:p>
    <w:p>
      <w:pPr>
        <w:spacing w:line="520" w:lineRule="exact"/>
        <w:rPr>
          <w:rFonts w:ascii="仿宋" w:hAnsi="仿宋" w:eastAsia="仿宋"/>
          <w:sz w:val="32"/>
          <w:szCs w:val="32"/>
        </w:rPr>
      </w:pPr>
      <w:r>
        <w:rPr>
          <w:rFonts w:hint="eastAsia" w:ascii="仿宋" w:hAnsi="仿宋" w:eastAsia="仿宋"/>
          <w:sz w:val="32"/>
          <w:szCs w:val="32"/>
        </w:rPr>
        <w:t>投标截止时间：2019年7月</w:t>
      </w:r>
      <w:r>
        <w:rPr>
          <w:rFonts w:hint="eastAsia" w:ascii="仿宋" w:hAnsi="仿宋" w:eastAsia="仿宋"/>
          <w:sz w:val="32"/>
          <w:szCs w:val="32"/>
          <w:lang w:val="en-US" w:eastAsia="zh-CN"/>
        </w:rPr>
        <w:t>18</w:t>
      </w:r>
      <w:r>
        <w:rPr>
          <w:rFonts w:hint="eastAsia" w:ascii="仿宋" w:hAnsi="仿宋" w:eastAsia="仿宋"/>
          <w:sz w:val="32"/>
          <w:szCs w:val="32"/>
        </w:rPr>
        <w:t>日</w:t>
      </w:r>
      <w:r>
        <w:rPr>
          <w:rFonts w:hint="eastAsia" w:ascii="仿宋" w:hAnsi="仿宋" w:eastAsia="仿宋"/>
          <w:sz w:val="32"/>
          <w:szCs w:val="32"/>
          <w:lang w:val="en-US" w:eastAsia="zh-CN"/>
        </w:rPr>
        <w:t>3:30</w:t>
      </w:r>
      <w:r>
        <w:rPr>
          <w:rFonts w:hint="eastAsia" w:ascii="仿宋" w:hAnsi="仿宋" w:eastAsia="仿宋"/>
          <w:sz w:val="32"/>
          <w:szCs w:val="32"/>
        </w:rPr>
        <w:t>（北京时间）</w:t>
      </w:r>
    </w:p>
    <w:p>
      <w:pPr>
        <w:spacing w:line="520" w:lineRule="exact"/>
        <w:rPr>
          <w:rFonts w:ascii="仿宋" w:hAnsi="仿宋" w:eastAsia="仿宋"/>
          <w:sz w:val="32"/>
          <w:szCs w:val="32"/>
        </w:rPr>
      </w:pPr>
      <w:r>
        <w:rPr>
          <w:rFonts w:hint="eastAsia" w:ascii="仿宋" w:hAnsi="仿宋" w:eastAsia="仿宋"/>
          <w:sz w:val="32"/>
          <w:szCs w:val="32"/>
        </w:rPr>
        <w:t>招标人联系人 ：黄鑫    电话：</w:t>
      </w:r>
      <w:r>
        <w:rPr>
          <w:rFonts w:hint="eastAsia" w:ascii="仿宋" w:hAnsi="仿宋" w:eastAsia="仿宋"/>
          <w:sz w:val="32"/>
          <w:szCs w:val="32"/>
          <w:lang w:val="en-US" w:eastAsia="zh-CN"/>
        </w:rPr>
        <w:t>0561-3388003</w:t>
      </w:r>
      <w:r>
        <w:rPr>
          <w:rFonts w:ascii="仿宋" w:hAnsi="仿宋" w:eastAsia="仿宋"/>
          <w:sz w:val="32"/>
          <w:szCs w:val="32"/>
        </w:rPr>
        <w:t xml:space="preserve"> </w:t>
      </w:r>
    </w:p>
    <w:p>
      <w:pPr>
        <w:spacing w:line="520" w:lineRule="exact"/>
        <w:rPr>
          <w:rFonts w:ascii="仿宋" w:hAnsi="仿宋" w:eastAsia="仿宋"/>
          <w:sz w:val="32"/>
          <w:szCs w:val="32"/>
        </w:rPr>
      </w:pPr>
      <w:r>
        <w:rPr>
          <w:rFonts w:hint="eastAsia" w:ascii="仿宋" w:hAnsi="仿宋" w:eastAsia="仿宋"/>
          <w:sz w:val="32"/>
          <w:szCs w:val="32"/>
        </w:rPr>
        <w:t>8</w:t>
      </w:r>
      <w:r>
        <w:rPr>
          <w:rFonts w:hint="eastAsia" w:ascii="仿宋" w:hAnsi="仿宋" w:eastAsia="仿宋"/>
          <w:sz w:val="32"/>
          <w:szCs w:val="32"/>
        </w:rPr>
        <w:tab/>
      </w:r>
      <w:r>
        <w:rPr>
          <w:rFonts w:hint="eastAsia" w:ascii="仿宋" w:hAnsi="仿宋" w:eastAsia="仿宋"/>
          <w:sz w:val="32"/>
          <w:szCs w:val="32"/>
        </w:rPr>
        <w:t>开标时间及地点：</w:t>
      </w:r>
    </w:p>
    <w:p>
      <w:pPr>
        <w:spacing w:line="520" w:lineRule="exact"/>
        <w:ind w:firstLine="160" w:firstLineChars="50"/>
        <w:rPr>
          <w:rFonts w:ascii="仿宋" w:hAnsi="仿宋" w:eastAsia="仿宋"/>
          <w:sz w:val="32"/>
          <w:szCs w:val="32"/>
        </w:rPr>
      </w:pPr>
      <w:r>
        <w:rPr>
          <w:rFonts w:hint="eastAsia" w:ascii="仿宋" w:hAnsi="仿宋" w:eastAsia="仿宋"/>
          <w:sz w:val="32"/>
          <w:szCs w:val="32"/>
        </w:rPr>
        <w:t>8.1、</w:t>
      </w:r>
      <w:bookmarkStart w:id="0" w:name="_GoBack"/>
      <w:bookmarkEnd w:id="0"/>
      <w:r>
        <w:rPr>
          <w:rFonts w:hint="eastAsia" w:ascii="仿宋" w:hAnsi="仿宋" w:eastAsia="仿宋"/>
          <w:sz w:val="32"/>
          <w:szCs w:val="32"/>
        </w:rPr>
        <w:t>时间：2019年7月</w:t>
      </w:r>
      <w:r>
        <w:rPr>
          <w:rFonts w:hint="eastAsia" w:ascii="仿宋" w:hAnsi="仿宋" w:eastAsia="仿宋"/>
          <w:sz w:val="32"/>
          <w:szCs w:val="32"/>
          <w:lang w:val="en-US" w:eastAsia="zh-CN"/>
        </w:rPr>
        <w:t>18</w:t>
      </w:r>
      <w:r>
        <w:rPr>
          <w:rFonts w:hint="eastAsia" w:ascii="仿宋" w:hAnsi="仿宋" w:eastAsia="仿宋"/>
          <w:sz w:val="32"/>
          <w:szCs w:val="32"/>
        </w:rPr>
        <w:t>日</w:t>
      </w:r>
      <w:r>
        <w:rPr>
          <w:rFonts w:hint="eastAsia" w:ascii="仿宋" w:hAnsi="仿宋" w:eastAsia="仿宋"/>
          <w:sz w:val="32"/>
          <w:szCs w:val="32"/>
          <w:lang w:eastAsia="zh-CN"/>
        </w:rPr>
        <w:t>下</w:t>
      </w:r>
      <w:r>
        <w:rPr>
          <w:rFonts w:hint="eastAsia" w:ascii="仿宋" w:hAnsi="仿宋" w:eastAsia="仿宋"/>
          <w:sz w:val="32"/>
          <w:szCs w:val="32"/>
        </w:rPr>
        <w:t>午</w:t>
      </w:r>
      <w:r>
        <w:rPr>
          <w:rFonts w:hint="eastAsia" w:ascii="仿宋" w:hAnsi="仿宋" w:eastAsia="仿宋"/>
          <w:sz w:val="32"/>
          <w:szCs w:val="32"/>
          <w:lang w:val="en-US" w:eastAsia="zh-CN"/>
        </w:rPr>
        <w:t>3:30</w:t>
      </w:r>
      <w:r>
        <w:rPr>
          <w:rFonts w:hint="eastAsia" w:ascii="仿宋" w:hAnsi="仿宋" w:eastAsia="仿宋"/>
          <w:sz w:val="32"/>
          <w:szCs w:val="32"/>
        </w:rPr>
        <w:t>（北京时间）</w:t>
      </w:r>
    </w:p>
    <w:p>
      <w:pPr>
        <w:spacing w:line="520" w:lineRule="exact"/>
        <w:rPr>
          <w:rFonts w:ascii="仿宋" w:hAnsi="仿宋" w:eastAsia="仿宋"/>
          <w:sz w:val="32"/>
          <w:szCs w:val="32"/>
        </w:rPr>
      </w:pPr>
      <w:r>
        <w:rPr>
          <w:rFonts w:hint="eastAsia" w:ascii="仿宋" w:hAnsi="仿宋" w:eastAsia="仿宋"/>
          <w:sz w:val="32"/>
          <w:szCs w:val="32"/>
        </w:rPr>
        <w:t xml:space="preserve"> 8.2、地点：淮北市委老党校院内北楼西侧三楼会议室</w:t>
      </w:r>
    </w:p>
    <w:p>
      <w:pPr>
        <w:spacing w:line="520" w:lineRule="exact"/>
        <w:rPr>
          <w:rFonts w:hint="eastAsia" w:ascii="仿宋" w:hAnsi="仿宋" w:eastAsia="仿宋"/>
          <w:sz w:val="32"/>
          <w:szCs w:val="32"/>
          <w:lang w:eastAsia="zh-CN"/>
        </w:rPr>
      </w:pPr>
      <w:r>
        <w:rPr>
          <w:rFonts w:hint="eastAsia" w:ascii="仿宋" w:hAnsi="仿宋" w:eastAsia="仿宋"/>
          <w:sz w:val="32"/>
          <w:szCs w:val="32"/>
        </w:rPr>
        <w:t>9</w:t>
      </w:r>
      <w:r>
        <w:rPr>
          <w:rFonts w:hint="eastAsia" w:ascii="仿宋" w:hAnsi="仿宋" w:eastAsia="仿宋"/>
          <w:sz w:val="32"/>
          <w:szCs w:val="32"/>
        </w:rPr>
        <w:tab/>
      </w:r>
      <w:r>
        <w:rPr>
          <w:rFonts w:hint="eastAsia" w:ascii="仿宋" w:hAnsi="仿宋" w:eastAsia="仿宋"/>
          <w:sz w:val="32"/>
          <w:szCs w:val="32"/>
          <w:lang w:val="en-US" w:eastAsia="zh-CN"/>
        </w:rPr>
        <w:t xml:space="preserve"> </w:t>
      </w:r>
      <w:r>
        <w:rPr>
          <w:rFonts w:hint="eastAsia" w:ascii="仿宋" w:hAnsi="仿宋" w:eastAsia="仿宋"/>
          <w:sz w:val="32"/>
          <w:szCs w:val="32"/>
        </w:rPr>
        <w:t>供货周期：30天</w:t>
      </w:r>
      <w:r>
        <w:rPr>
          <w:rFonts w:hint="eastAsia" w:ascii="仿宋" w:hAnsi="仿宋" w:eastAsia="仿宋"/>
          <w:sz w:val="32"/>
          <w:szCs w:val="32"/>
          <w:lang w:eastAsia="zh-CN"/>
        </w:rPr>
        <w:t>。</w:t>
      </w:r>
    </w:p>
    <w:p>
      <w:pPr>
        <w:spacing w:line="500" w:lineRule="exact"/>
        <w:rPr>
          <w:rFonts w:hint="eastAsia" w:ascii="仿宋" w:hAnsi="仿宋" w:eastAsia="仿宋" w:cs="仿宋"/>
          <w:sz w:val="32"/>
          <w:szCs w:val="32"/>
        </w:rPr>
      </w:pPr>
      <w:r>
        <w:rPr>
          <w:rFonts w:hint="eastAsia" w:ascii="仿宋" w:hAnsi="仿宋" w:eastAsia="仿宋"/>
          <w:sz w:val="32"/>
          <w:szCs w:val="32"/>
        </w:rPr>
        <w:t xml:space="preserve">10 </w:t>
      </w:r>
      <w:r>
        <w:rPr>
          <w:rFonts w:hint="eastAsia" w:ascii="仿宋" w:hAnsi="仿宋" w:eastAsia="仿宋"/>
          <w:sz w:val="32"/>
          <w:szCs w:val="32"/>
          <w:lang w:val="en-US" w:eastAsia="zh-CN"/>
        </w:rPr>
        <w:t xml:space="preserve"> </w:t>
      </w:r>
      <w:r>
        <w:rPr>
          <w:rFonts w:hint="eastAsia" w:ascii="仿宋" w:hAnsi="仿宋" w:eastAsia="仿宋"/>
          <w:sz w:val="32"/>
          <w:szCs w:val="32"/>
        </w:rPr>
        <w:t>付款方式：合同签订后，</w:t>
      </w:r>
      <w:r>
        <w:rPr>
          <w:rFonts w:hint="eastAsia" w:ascii="仿宋" w:hAnsi="仿宋" w:eastAsia="仿宋"/>
          <w:sz w:val="32"/>
          <w:szCs w:val="32"/>
          <w:lang w:eastAsia="zh-CN"/>
        </w:rPr>
        <w:t>货到现场</w:t>
      </w:r>
      <w:r>
        <w:rPr>
          <w:rFonts w:hint="eastAsia" w:ascii="仿宋" w:hAnsi="仿宋" w:eastAsia="仿宋"/>
          <w:sz w:val="32"/>
          <w:szCs w:val="32"/>
        </w:rPr>
        <w:t>验收合格后，一次性付清</w:t>
      </w:r>
      <w:r>
        <w:rPr>
          <w:rFonts w:hint="eastAsia" w:ascii="仿宋" w:hAnsi="仿宋" w:eastAsia="仿宋"/>
          <w:sz w:val="32"/>
          <w:szCs w:val="32"/>
          <w:lang w:val="en-US" w:eastAsia="zh-CN"/>
        </w:rPr>
        <w:t>(均不计利息)</w:t>
      </w:r>
      <w:r>
        <w:rPr>
          <w:rFonts w:hint="eastAsia" w:ascii="仿宋" w:hAnsi="仿宋" w:eastAsia="仿宋"/>
          <w:sz w:val="32"/>
          <w:szCs w:val="32"/>
        </w:rPr>
        <w:t>。</w:t>
      </w:r>
      <w:r>
        <w:rPr>
          <w:rFonts w:hint="eastAsia" w:ascii="仿宋" w:hAnsi="仿宋" w:eastAsia="仿宋" w:cs="仿宋"/>
          <w:sz w:val="32"/>
          <w:szCs w:val="32"/>
        </w:rPr>
        <w:t>中标人在办理付款时，必须提供符合招标人财务部门要求的增值税普通发票。</w:t>
      </w:r>
    </w:p>
    <w:p>
      <w:pPr>
        <w:spacing w:line="520" w:lineRule="exact"/>
        <w:rPr>
          <w:rFonts w:ascii="仿宋" w:hAnsi="仿宋" w:eastAsia="仿宋"/>
          <w:b/>
          <w:sz w:val="44"/>
          <w:szCs w:val="44"/>
        </w:rPr>
      </w:pPr>
      <w:r>
        <w:rPr>
          <w:rFonts w:hint="eastAsia" w:ascii="仿宋" w:hAnsi="仿宋" w:eastAsia="仿宋"/>
          <w:sz w:val="32"/>
          <w:szCs w:val="32"/>
          <w:lang w:val="en-US" w:eastAsia="zh-CN"/>
        </w:rPr>
        <w:t>11  选聘候选单位公示为第一候选单位、第二候选单位。公示期结束第一候选单位因自身原因未能履行相应程序，顺延至第二候选单位，如第二候选单位承诺以第一候选单位最终报价履行相应义务，招标人可选择第二候选人。</w:t>
      </w:r>
    </w:p>
    <w:p>
      <w:pPr>
        <w:spacing w:line="520" w:lineRule="exact"/>
        <w:rPr>
          <w:rFonts w:hint="eastAsia" w:ascii="仿宋" w:hAnsi="仿宋" w:eastAsia="仿宋"/>
          <w:b/>
          <w:sz w:val="44"/>
          <w:szCs w:val="44"/>
        </w:rPr>
      </w:pPr>
    </w:p>
    <w:p>
      <w:pPr>
        <w:spacing w:line="520" w:lineRule="exact"/>
        <w:rPr>
          <w:rFonts w:ascii="仿宋" w:hAnsi="仿宋" w:eastAsia="仿宋"/>
          <w:b/>
          <w:sz w:val="44"/>
          <w:szCs w:val="44"/>
        </w:rPr>
      </w:pPr>
      <w:r>
        <w:rPr>
          <w:rFonts w:hint="eastAsia" w:ascii="仿宋" w:hAnsi="仿宋" w:eastAsia="仿宋"/>
          <w:b/>
          <w:sz w:val="44"/>
          <w:szCs w:val="44"/>
        </w:rPr>
        <w:t>第三章  响应文件格式</w:t>
      </w:r>
    </w:p>
    <w:p>
      <w:pPr>
        <w:spacing w:line="520" w:lineRule="exact"/>
        <w:rPr>
          <w:rFonts w:ascii="仿宋" w:hAnsi="仿宋" w:eastAsia="仿宋"/>
          <w:sz w:val="32"/>
          <w:szCs w:val="32"/>
        </w:rPr>
      </w:pPr>
      <w:r>
        <w:rPr>
          <w:rFonts w:hint="eastAsia" w:ascii="仿宋" w:hAnsi="仿宋" w:eastAsia="仿宋"/>
          <w:sz w:val="32"/>
          <w:szCs w:val="32"/>
        </w:rPr>
        <w:t xml:space="preserve">1、响应谈判文件的语言 </w:t>
      </w:r>
    </w:p>
    <w:p>
      <w:pPr>
        <w:spacing w:line="520" w:lineRule="exact"/>
        <w:rPr>
          <w:rFonts w:ascii="仿宋" w:hAnsi="仿宋" w:eastAsia="仿宋"/>
          <w:sz w:val="32"/>
          <w:szCs w:val="32"/>
        </w:rPr>
      </w:pPr>
      <w:r>
        <w:rPr>
          <w:rFonts w:hint="eastAsia" w:ascii="仿宋" w:hAnsi="仿宋" w:eastAsia="仿宋"/>
          <w:sz w:val="32"/>
          <w:szCs w:val="32"/>
        </w:rPr>
        <w:t>1.1响应谈判文件以及投标商与组织人之间的所有书面往来都应用中文书写。</w:t>
      </w:r>
    </w:p>
    <w:p>
      <w:pPr>
        <w:spacing w:line="520" w:lineRule="exact"/>
        <w:rPr>
          <w:rFonts w:ascii="仿宋" w:hAnsi="仿宋" w:eastAsia="仿宋"/>
          <w:sz w:val="32"/>
          <w:szCs w:val="32"/>
        </w:rPr>
      </w:pPr>
      <w:r>
        <w:rPr>
          <w:rFonts w:hint="eastAsia" w:ascii="仿宋" w:hAnsi="仿宋" w:eastAsia="仿宋"/>
          <w:sz w:val="32"/>
          <w:szCs w:val="32"/>
        </w:rPr>
        <w:t>2、响应谈判文件的组成</w:t>
      </w:r>
    </w:p>
    <w:p>
      <w:pPr>
        <w:spacing w:line="520" w:lineRule="exact"/>
        <w:rPr>
          <w:rFonts w:ascii="仿宋" w:hAnsi="仿宋" w:eastAsia="仿宋"/>
          <w:sz w:val="32"/>
          <w:szCs w:val="32"/>
        </w:rPr>
      </w:pPr>
      <w:r>
        <w:rPr>
          <w:rFonts w:hint="eastAsia" w:ascii="仿宋" w:hAnsi="仿宋" w:eastAsia="仿宋"/>
          <w:sz w:val="32"/>
          <w:szCs w:val="32"/>
        </w:rPr>
        <w:t>2.1响应谈判文件应包括下列部分（有关格式按第三章“响应谈判文件格式”要求）。</w:t>
      </w:r>
    </w:p>
    <w:p>
      <w:pPr>
        <w:spacing w:line="520" w:lineRule="exact"/>
        <w:rPr>
          <w:rFonts w:ascii="仿宋" w:hAnsi="仿宋" w:eastAsia="仿宋"/>
          <w:sz w:val="32"/>
          <w:szCs w:val="32"/>
        </w:rPr>
      </w:pPr>
      <w:r>
        <w:rPr>
          <w:rFonts w:hint="eastAsia" w:ascii="仿宋" w:hAnsi="仿宋" w:eastAsia="仿宋"/>
          <w:sz w:val="32"/>
          <w:szCs w:val="32"/>
        </w:rPr>
        <w:t>3、投标有效期</w:t>
      </w:r>
    </w:p>
    <w:p>
      <w:pPr>
        <w:spacing w:line="520" w:lineRule="exact"/>
        <w:rPr>
          <w:rFonts w:ascii="仿宋" w:hAnsi="仿宋" w:eastAsia="仿宋"/>
          <w:sz w:val="32"/>
          <w:szCs w:val="32"/>
        </w:rPr>
      </w:pPr>
      <w:r>
        <w:rPr>
          <w:rFonts w:hint="eastAsia" w:ascii="仿宋" w:hAnsi="仿宋" w:eastAsia="仿宋"/>
          <w:sz w:val="32"/>
          <w:szCs w:val="32"/>
        </w:rPr>
        <w:t>3.1 响应有效期为开标后90天。响应有效期短于此规定期限的，将被拒绝。</w:t>
      </w:r>
    </w:p>
    <w:p>
      <w:pPr>
        <w:spacing w:line="520" w:lineRule="exact"/>
        <w:rPr>
          <w:rFonts w:ascii="仿宋" w:hAnsi="仿宋" w:eastAsia="仿宋"/>
          <w:sz w:val="32"/>
          <w:szCs w:val="32"/>
        </w:rPr>
      </w:pPr>
      <w:r>
        <w:rPr>
          <w:rFonts w:hint="eastAsia" w:ascii="仿宋" w:hAnsi="仿宋" w:eastAsia="仿宋"/>
          <w:sz w:val="32"/>
          <w:szCs w:val="32"/>
        </w:rPr>
        <w:t>4、响应文件的印制和签署</w:t>
      </w:r>
    </w:p>
    <w:p>
      <w:pPr>
        <w:spacing w:line="520" w:lineRule="exact"/>
        <w:rPr>
          <w:rFonts w:ascii="仿宋" w:hAnsi="仿宋" w:eastAsia="仿宋"/>
          <w:sz w:val="32"/>
          <w:szCs w:val="32"/>
        </w:rPr>
      </w:pPr>
      <w:r>
        <w:rPr>
          <w:rFonts w:hint="eastAsia" w:ascii="仿宋" w:hAnsi="仿宋" w:eastAsia="仿宋"/>
          <w:sz w:val="32"/>
          <w:szCs w:val="32"/>
        </w:rPr>
        <w:t>4.1 投标人应当准备投标文件正本1份、副本2份，投标文件的正本和副本应在其封面右上角清楚地标明“正本”或“副本”字样。若正本和副本有不一致的内容，以正本书面投标文件为准。</w:t>
      </w:r>
    </w:p>
    <w:p>
      <w:pPr>
        <w:spacing w:line="520" w:lineRule="exact"/>
        <w:rPr>
          <w:rFonts w:ascii="仿宋" w:hAnsi="仿宋" w:eastAsia="仿宋"/>
          <w:sz w:val="32"/>
          <w:szCs w:val="32"/>
        </w:rPr>
      </w:pPr>
      <w:r>
        <w:rPr>
          <w:rFonts w:hint="eastAsia" w:ascii="仿宋" w:hAnsi="仿宋" w:eastAsia="仿宋"/>
          <w:sz w:val="32"/>
          <w:szCs w:val="32"/>
        </w:rPr>
        <w:t>4.2 投标文件的正本和副本均需打印或用不褪色、不变质的墨水书写，并由投标人的法定代表人或其授权代表在规定签章处签字和盖章。投标文件副本可采用正本的复印件。</w:t>
      </w:r>
    </w:p>
    <w:p>
      <w:pPr>
        <w:spacing w:line="520" w:lineRule="exact"/>
        <w:rPr>
          <w:rFonts w:ascii="仿宋" w:hAnsi="仿宋" w:eastAsia="仿宋"/>
          <w:sz w:val="32"/>
          <w:szCs w:val="32"/>
        </w:rPr>
      </w:pPr>
      <w:r>
        <w:rPr>
          <w:rFonts w:hint="eastAsia" w:ascii="仿宋" w:hAnsi="仿宋" w:eastAsia="仿宋"/>
          <w:sz w:val="32"/>
          <w:szCs w:val="32"/>
        </w:rPr>
        <w:t>4.3 投标文件的打印和书写应清楚工整，任何行间插字、涂改或增删，必须由投标人的法定代表人或其授权代表签字或盖个人印鉴。字迹潦草、表达不清或可能导致非唯一理解的投标文件可能视为无效投标。</w:t>
      </w:r>
    </w:p>
    <w:p>
      <w:pPr>
        <w:spacing w:line="520" w:lineRule="exact"/>
        <w:rPr>
          <w:rFonts w:ascii="仿宋" w:hAnsi="仿宋" w:eastAsia="仿宋"/>
          <w:sz w:val="32"/>
          <w:szCs w:val="32"/>
        </w:rPr>
      </w:pPr>
      <w:r>
        <w:rPr>
          <w:rFonts w:hint="eastAsia" w:ascii="仿宋" w:hAnsi="仿宋" w:eastAsia="仿宋"/>
          <w:sz w:val="32"/>
          <w:szCs w:val="32"/>
        </w:rPr>
        <w:t>4.4 投标文件应根据招标文件的要求制作，签署、盖章和内容应完整，如有遗漏，将被视为无效投标。</w:t>
      </w:r>
    </w:p>
    <w:p>
      <w:pPr>
        <w:spacing w:line="520" w:lineRule="exact"/>
        <w:rPr>
          <w:rFonts w:ascii="仿宋" w:hAnsi="仿宋" w:eastAsia="仿宋"/>
          <w:sz w:val="32"/>
          <w:szCs w:val="32"/>
        </w:rPr>
      </w:pPr>
      <w:r>
        <w:rPr>
          <w:rFonts w:hint="eastAsia" w:ascii="仿宋" w:hAnsi="仿宋" w:eastAsia="仿宋"/>
          <w:sz w:val="32"/>
          <w:szCs w:val="32"/>
        </w:rPr>
        <w:t>4.5 投标文件统一用A4幅面纸印制。</w:t>
      </w:r>
    </w:p>
    <w:p>
      <w:pPr>
        <w:spacing w:line="520" w:lineRule="exact"/>
        <w:rPr>
          <w:rFonts w:ascii="仿宋" w:hAnsi="仿宋" w:eastAsia="仿宋"/>
          <w:sz w:val="32"/>
          <w:szCs w:val="32"/>
        </w:rPr>
      </w:pPr>
      <w:r>
        <w:rPr>
          <w:rFonts w:hint="eastAsia" w:ascii="仿宋" w:hAnsi="仿宋" w:eastAsia="仿宋"/>
          <w:sz w:val="32"/>
          <w:szCs w:val="32"/>
        </w:rPr>
        <w:t>5、投标文件的密封和标注</w:t>
      </w:r>
    </w:p>
    <w:p>
      <w:pPr>
        <w:spacing w:line="520" w:lineRule="exact"/>
        <w:rPr>
          <w:rFonts w:ascii="仿宋" w:hAnsi="仿宋" w:eastAsia="仿宋"/>
          <w:sz w:val="32"/>
          <w:szCs w:val="32"/>
        </w:rPr>
      </w:pPr>
      <w:r>
        <w:rPr>
          <w:rFonts w:hint="eastAsia" w:ascii="仿宋" w:hAnsi="仿宋" w:eastAsia="仿宋"/>
          <w:sz w:val="32"/>
          <w:szCs w:val="32"/>
        </w:rPr>
        <w:t>5.1 投标人应在投标文件正本和所有副本的封面上注明投标人名称、项目名称。</w:t>
      </w:r>
    </w:p>
    <w:p>
      <w:pPr>
        <w:spacing w:line="520" w:lineRule="exact"/>
        <w:rPr>
          <w:rFonts w:ascii="仿宋" w:hAnsi="仿宋" w:eastAsia="仿宋"/>
          <w:sz w:val="32"/>
          <w:szCs w:val="32"/>
        </w:rPr>
      </w:pPr>
      <w:r>
        <w:rPr>
          <w:rFonts w:hint="eastAsia" w:ascii="仿宋" w:hAnsi="仿宋" w:eastAsia="仿宋"/>
          <w:sz w:val="32"/>
          <w:szCs w:val="32"/>
        </w:rPr>
        <w:t>5.2 投标文件正本、所有副本，应分别封装于不同的密封袋内。</w:t>
      </w:r>
    </w:p>
    <w:p>
      <w:pPr>
        <w:spacing w:line="520" w:lineRule="exact"/>
        <w:rPr>
          <w:rFonts w:ascii="仿宋" w:hAnsi="仿宋" w:eastAsia="仿宋"/>
          <w:sz w:val="32"/>
          <w:szCs w:val="32"/>
        </w:rPr>
      </w:pPr>
      <w:r>
        <w:rPr>
          <w:rFonts w:hint="eastAsia" w:ascii="仿宋" w:hAnsi="仿宋" w:eastAsia="仿宋"/>
          <w:sz w:val="32"/>
          <w:szCs w:val="32"/>
        </w:rPr>
        <w:t>5.3 所有外层密封袋的封口处应粘贴牢固，并加盖密封章（投标人印章）。</w:t>
      </w:r>
    </w:p>
    <w:p>
      <w:pPr>
        <w:spacing w:line="520" w:lineRule="exact"/>
        <w:rPr>
          <w:rFonts w:ascii="仿宋" w:hAnsi="仿宋" w:eastAsia="仿宋"/>
          <w:sz w:val="32"/>
          <w:szCs w:val="32"/>
        </w:rPr>
      </w:pPr>
      <w:r>
        <w:rPr>
          <w:rFonts w:hint="eastAsia" w:ascii="仿宋" w:hAnsi="仿宋" w:eastAsia="仿宋"/>
          <w:sz w:val="32"/>
          <w:szCs w:val="32"/>
        </w:rPr>
        <w:t>5.4 未按以上要求进行密封和标注的投标文件将被拒绝。</w:t>
      </w:r>
    </w:p>
    <w:p>
      <w:pPr>
        <w:spacing w:line="520" w:lineRule="exact"/>
        <w:rPr>
          <w:rFonts w:ascii="仿宋" w:hAnsi="仿宋" w:eastAsia="仿宋"/>
          <w:sz w:val="32"/>
          <w:szCs w:val="32"/>
        </w:rPr>
      </w:pPr>
      <w:r>
        <w:rPr>
          <w:rFonts w:hint="eastAsia" w:ascii="仿宋" w:hAnsi="仿宋" w:eastAsia="仿宋"/>
          <w:sz w:val="32"/>
          <w:szCs w:val="32"/>
        </w:rPr>
        <w:t>6、投标文件的递交</w:t>
      </w:r>
    </w:p>
    <w:p>
      <w:pPr>
        <w:spacing w:line="520" w:lineRule="exact"/>
        <w:rPr>
          <w:rFonts w:ascii="仿宋" w:hAnsi="仿宋" w:eastAsia="仿宋"/>
          <w:sz w:val="32"/>
          <w:szCs w:val="32"/>
        </w:rPr>
      </w:pPr>
      <w:r>
        <w:rPr>
          <w:rFonts w:hint="eastAsia" w:ascii="仿宋" w:hAnsi="仿宋" w:eastAsia="仿宋"/>
          <w:sz w:val="32"/>
          <w:szCs w:val="32"/>
        </w:rPr>
        <w:t>6.1 投标人应在招标文件规定的投标截止时间前，将投标文件按规定密封后送达开标地点。投标截止时间以后送达的投标文件将被拒绝。</w:t>
      </w:r>
    </w:p>
    <w:p>
      <w:pPr>
        <w:spacing w:line="520" w:lineRule="exact"/>
        <w:rPr>
          <w:rFonts w:ascii="仿宋" w:hAnsi="仿宋" w:eastAsia="仿宋"/>
          <w:sz w:val="32"/>
          <w:szCs w:val="32"/>
        </w:rPr>
      </w:pPr>
      <w:r>
        <w:rPr>
          <w:rFonts w:hint="eastAsia" w:ascii="仿宋" w:hAnsi="仿宋" w:eastAsia="仿宋"/>
          <w:sz w:val="32"/>
          <w:szCs w:val="32"/>
        </w:rPr>
        <w:t>6.2 本次招标不接受邮寄的投标文件。</w:t>
      </w:r>
    </w:p>
    <w:p>
      <w:pPr>
        <w:spacing w:line="520" w:lineRule="exact"/>
        <w:rPr>
          <w:rFonts w:ascii="仿宋" w:hAnsi="仿宋" w:eastAsia="仿宋"/>
          <w:sz w:val="32"/>
          <w:szCs w:val="32"/>
        </w:rPr>
      </w:pPr>
      <w:r>
        <w:rPr>
          <w:rFonts w:hint="eastAsia" w:ascii="仿宋" w:hAnsi="仿宋" w:eastAsia="仿宋"/>
          <w:sz w:val="32"/>
          <w:szCs w:val="32"/>
        </w:rPr>
        <w:t>7、响应谈判文件格式</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jc w:val="center"/>
        <w:rPr>
          <w:rFonts w:ascii="仿宋" w:hAnsi="仿宋" w:eastAsia="仿宋"/>
          <w:b/>
          <w:sz w:val="44"/>
          <w:szCs w:val="44"/>
        </w:rPr>
      </w:pPr>
      <w:r>
        <w:rPr>
          <w:rFonts w:hint="eastAsia" w:ascii="仿宋" w:hAnsi="仿宋" w:eastAsia="仿宋"/>
          <w:b/>
          <w:sz w:val="44"/>
          <w:szCs w:val="44"/>
        </w:rPr>
        <w:t>美豪酒店（淮北店）客房小件采购项目</w:t>
      </w:r>
    </w:p>
    <w:p>
      <w:pPr>
        <w:spacing w:line="520" w:lineRule="exact"/>
        <w:jc w:val="center"/>
        <w:rPr>
          <w:rFonts w:ascii="仿宋" w:hAnsi="仿宋" w:eastAsia="仿宋"/>
          <w:b/>
          <w:sz w:val="44"/>
          <w:szCs w:val="44"/>
        </w:rPr>
      </w:pPr>
    </w:p>
    <w:p>
      <w:pPr>
        <w:spacing w:line="520" w:lineRule="exact"/>
        <w:jc w:val="center"/>
        <w:rPr>
          <w:rFonts w:ascii="仿宋" w:hAnsi="仿宋" w:eastAsia="仿宋"/>
          <w:b/>
          <w:sz w:val="44"/>
          <w:szCs w:val="44"/>
        </w:rPr>
      </w:pPr>
      <w:r>
        <w:rPr>
          <w:rFonts w:hint="eastAsia" w:ascii="仿宋" w:hAnsi="仿宋" w:eastAsia="仿宋"/>
          <w:b/>
          <w:sz w:val="44"/>
          <w:szCs w:val="44"/>
        </w:rPr>
        <w:t>响应谈判文件</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r>
        <w:rPr>
          <w:rFonts w:hint="eastAsia" w:ascii="仿宋" w:hAnsi="仿宋" w:eastAsia="仿宋"/>
          <w:sz w:val="32"/>
          <w:szCs w:val="32"/>
        </w:rPr>
        <w:t>供应商称</w:t>
      </w:r>
      <w:r>
        <w:rPr>
          <w:rFonts w:hint="eastAsia" w:ascii="仿宋" w:hAnsi="仿宋" w:eastAsia="仿宋"/>
          <w:sz w:val="32"/>
          <w:szCs w:val="32"/>
          <w:u w:val="single"/>
        </w:rPr>
        <w:t xml:space="preserve">：                         </w:t>
      </w:r>
      <w:r>
        <w:rPr>
          <w:rFonts w:hint="eastAsia" w:ascii="仿宋" w:hAnsi="仿宋" w:eastAsia="仿宋"/>
          <w:sz w:val="32"/>
          <w:szCs w:val="32"/>
        </w:rPr>
        <w:t xml:space="preserve">     （盖单位公章）</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u w:val="single"/>
        </w:rPr>
      </w:pPr>
      <w:r>
        <w:rPr>
          <w:rFonts w:hint="eastAsia" w:ascii="仿宋" w:hAnsi="仿宋" w:eastAsia="仿宋"/>
          <w:sz w:val="32"/>
          <w:szCs w:val="32"/>
        </w:rPr>
        <w:t>日期：</w:t>
      </w:r>
      <w:r>
        <w:rPr>
          <w:rFonts w:hint="eastAsia" w:ascii="仿宋" w:hAnsi="仿宋" w:eastAsia="仿宋"/>
          <w:sz w:val="32"/>
          <w:szCs w:val="32"/>
          <w:u w:val="single"/>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hint="eastAsia" w:ascii="仿宋" w:hAnsi="仿宋" w:eastAsia="仿宋"/>
          <w:sz w:val="32"/>
          <w:szCs w:val="32"/>
          <w:lang w:val="en-US" w:eastAsia="zh-CN"/>
        </w:rPr>
      </w:pPr>
      <w:r>
        <w:rPr>
          <w:rFonts w:ascii="仿宋" w:hAnsi="仿宋" w:eastAsia="仿宋"/>
          <w:sz w:val="32"/>
          <w:szCs w:val="32"/>
        </w:rPr>
        <w:t xml:space="preserve"> </w:t>
      </w:r>
      <w:r>
        <w:rPr>
          <w:rFonts w:hint="eastAsia" w:ascii="仿宋" w:hAnsi="仿宋" w:eastAsia="仿宋"/>
          <w:sz w:val="32"/>
          <w:szCs w:val="32"/>
          <w:lang w:val="en-US" w:eastAsia="zh-CN"/>
        </w:rPr>
        <w:t>一、投标函</w:t>
      </w:r>
    </w:p>
    <w:p>
      <w:pPr>
        <w:spacing w:line="520" w:lineRule="exact"/>
        <w:rPr>
          <w:rFonts w:ascii="仿宋" w:hAnsi="仿宋" w:eastAsia="仿宋"/>
          <w:sz w:val="32"/>
          <w:szCs w:val="32"/>
        </w:rPr>
      </w:pPr>
    </w:p>
    <w:p>
      <w:pPr>
        <w:spacing w:line="520" w:lineRule="exact"/>
        <w:rPr>
          <w:rFonts w:ascii="仿宋" w:hAnsi="仿宋" w:eastAsia="仿宋"/>
          <w:sz w:val="32"/>
          <w:szCs w:val="32"/>
        </w:rPr>
      </w:pPr>
      <w:r>
        <w:rPr>
          <w:rFonts w:hint="eastAsia" w:ascii="仿宋" w:hAnsi="仿宋" w:eastAsia="仿宋"/>
          <w:sz w:val="32"/>
          <w:szCs w:val="32"/>
        </w:rPr>
        <w:t>淮北市南湖酒店运营管理有限公司：</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1、我单位全面研究了你单位“美豪酒店（淮北店）客房小件采购项目”项目</w:t>
      </w:r>
      <w:r>
        <w:rPr>
          <w:rFonts w:hint="eastAsia" w:ascii="仿宋" w:hAnsi="仿宋" w:eastAsia="仿宋" w:cs="仿宋"/>
          <w:b w:val="0"/>
          <w:bCs w:val="0"/>
          <w:color w:val="000000"/>
          <w:sz w:val="32"/>
          <w:szCs w:val="32"/>
        </w:rPr>
        <w:t>第</w:t>
      </w:r>
      <w:r>
        <w:rPr>
          <w:rFonts w:hint="eastAsia" w:ascii="仿宋" w:hAnsi="仿宋" w:eastAsia="仿宋" w:cs="仿宋"/>
          <w:b w:val="0"/>
          <w:bCs w:val="0"/>
          <w:sz w:val="30"/>
          <w:szCs w:val="30"/>
          <w:u w:val="single"/>
        </w:rPr>
        <w:t>NHJD-2019-0</w:t>
      </w:r>
      <w:r>
        <w:rPr>
          <w:rFonts w:hint="eastAsia" w:ascii="仿宋" w:hAnsi="仿宋" w:eastAsia="仿宋" w:cs="仿宋"/>
          <w:b w:val="0"/>
          <w:bCs w:val="0"/>
          <w:sz w:val="30"/>
          <w:szCs w:val="30"/>
          <w:u w:val="single"/>
          <w:lang w:val="en-US" w:eastAsia="zh-CN"/>
        </w:rPr>
        <w:t>15</w:t>
      </w:r>
      <w:r>
        <w:rPr>
          <w:rFonts w:hint="eastAsia" w:ascii="仿宋" w:hAnsi="仿宋" w:eastAsia="仿宋" w:cs="仿宋"/>
          <w:b w:val="0"/>
          <w:bCs w:val="0"/>
          <w:color w:val="000000"/>
          <w:sz w:val="32"/>
          <w:szCs w:val="32"/>
        </w:rPr>
        <w:t>号</w:t>
      </w:r>
      <w:r>
        <w:rPr>
          <w:rFonts w:hint="eastAsia" w:ascii="仿宋" w:hAnsi="仿宋" w:eastAsia="仿宋"/>
          <w:sz w:val="32"/>
          <w:szCs w:val="32"/>
        </w:rPr>
        <w:t>竞争性谈判文件，决定参加贵公司本项目竞争性谈判报价。我方授权</w:t>
      </w:r>
      <w:r>
        <w:rPr>
          <w:rFonts w:hint="eastAsia" w:ascii="仿宋" w:hAnsi="仿宋" w:eastAsia="仿宋"/>
          <w:sz w:val="32"/>
          <w:szCs w:val="32"/>
          <w:u w:val="single"/>
        </w:rPr>
        <w:t xml:space="preserve">            </w:t>
      </w:r>
      <w:r>
        <w:rPr>
          <w:rFonts w:hint="eastAsia" w:ascii="仿宋" w:hAnsi="仿宋" w:eastAsia="仿宋"/>
          <w:sz w:val="32"/>
          <w:szCs w:val="32"/>
        </w:rPr>
        <w:t>（姓名、职务）代表我方</w:t>
      </w:r>
      <w:r>
        <w:rPr>
          <w:rFonts w:hint="eastAsia" w:ascii="仿宋" w:hAnsi="仿宋" w:eastAsia="仿宋"/>
          <w:sz w:val="32"/>
          <w:szCs w:val="32"/>
          <w:u w:val="single"/>
        </w:rPr>
        <w:t xml:space="preserve">           </w:t>
      </w:r>
      <w:r>
        <w:rPr>
          <w:rFonts w:hint="eastAsia" w:ascii="仿宋" w:hAnsi="仿宋" w:eastAsia="仿宋"/>
          <w:sz w:val="32"/>
          <w:szCs w:val="32"/>
        </w:rPr>
        <w:t>（响应人单位名称）全权处理本项目竞争性谈判报价的有关事宜。</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2、一旦我方成交，我方将严格履行合同规定的责任和义务。</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3、我方愿意提供贵单位可能另外要求的，与竞争性谈判报价有关的文件资料，并保证我方已提供和将要提供的文件资料是真实、准确的。</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4、我方完全理解贵公司不一定将合同授予最低报价的供应商的行为。</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5、本次竞争性谈判，我方报价有效期为竞争性谈判文件规定的竞争性谈判之日后  90  天。</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6、我方承诺质保期内因质量问题免费更换。</w:t>
      </w:r>
    </w:p>
    <w:p>
      <w:pPr>
        <w:spacing w:line="520" w:lineRule="exact"/>
        <w:rPr>
          <w:rFonts w:hint="default" w:ascii="仿宋" w:hAnsi="仿宋" w:eastAsia="仿宋"/>
          <w:sz w:val="32"/>
          <w:szCs w:val="32"/>
          <w:lang w:val="en-US" w:eastAsia="zh-CN"/>
        </w:rPr>
      </w:pPr>
      <w:r>
        <w:rPr>
          <w:rFonts w:ascii="仿宋" w:hAnsi="仿宋" w:eastAsia="仿宋"/>
          <w:sz w:val="32"/>
          <w:szCs w:val="32"/>
        </w:rPr>
        <w:t xml:space="preserve"> </w:t>
      </w:r>
      <w:r>
        <w:rPr>
          <w:rFonts w:hint="eastAsia" w:ascii="仿宋" w:hAnsi="仿宋" w:eastAsia="仿宋"/>
          <w:sz w:val="32"/>
          <w:szCs w:val="32"/>
          <w:lang w:val="en-US" w:eastAsia="zh-CN"/>
        </w:rPr>
        <w:t xml:space="preserve">   </w:t>
      </w:r>
    </w:p>
    <w:p>
      <w:pPr>
        <w:spacing w:line="520" w:lineRule="exact"/>
        <w:rPr>
          <w:rFonts w:ascii="仿宋" w:hAnsi="仿宋" w:eastAsia="仿宋"/>
          <w:sz w:val="32"/>
          <w:szCs w:val="32"/>
        </w:rPr>
      </w:pPr>
    </w:p>
    <w:p>
      <w:pPr>
        <w:spacing w:line="520" w:lineRule="exact"/>
        <w:jc w:val="right"/>
        <w:rPr>
          <w:rFonts w:ascii="仿宋" w:hAnsi="仿宋" w:eastAsia="仿宋"/>
          <w:sz w:val="32"/>
          <w:szCs w:val="32"/>
        </w:rPr>
      </w:pPr>
      <w:r>
        <w:rPr>
          <w:rFonts w:hint="eastAsia" w:ascii="仿宋" w:hAnsi="仿宋" w:eastAsia="仿宋"/>
          <w:sz w:val="32"/>
          <w:szCs w:val="32"/>
        </w:rPr>
        <w:t>供应商名称：         （盖章）</w:t>
      </w:r>
    </w:p>
    <w:p>
      <w:pPr>
        <w:spacing w:line="520" w:lineRule="exact"/>
        <w:jc w:val="right"/>
        <w:rPr>
          <w:rFonts w:ascii="仿宋" w:hAnsi="仿宋" w:eastAsia="仿宋"/>
          <w:sz w:val="32"/>
          <w:szCs w:val="32"/>
        </w:rPr>
      </w:pPr>
      <w:r>
        <w:rPr>
          <w:rFonts w:hint="eastAsia" w:ascii="仿宋" w:hAnsi="仿宋" w:eastAsia="仿宋"/>
          <w:sz w:val="32"/>
          <w:szCs w:val="32"/>
        </w:rPr>
        <w:t>法定代表人或授权代表 （签字或盖私章）：</w:t>
      </w:r>
    </w:p>
    <w:p>
      <w:pPr>
        <w:spacing w:line="520" w:lineRule="exact"/>
        <w:ind w:right="320"/>
        <w:jc w:val="right"/>
        <w:rPr>
          <w:rFonts w:ascii="仿宋" w:hAnsi="仿宋" w:eastAsia="仿宋"/>
          <w:sz w:val="32"/>
          <w:szCs w:val="32"/>
        </w:rPr>
      </w:pPr>
      <w:r>
        <w:rPr>
          <w:rFonts w:hint="eastAsia" w:ascii="仿宋" w:hAnsi="仿宋" w:eastAsia="仿宋"/>
          <w:sz w:val="32"/>
          <w:szCs w:val="32"/>
        </w:rPr>
        <w:t>日    期：</w:t>
      </w: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r>
        <w:rPr>
          <w:rFonts w:hint="eastAsia" w:ascii="仿宋" w:hAnsi="仿宋" w:eastAsia="仿宋"/>
          <w:sz w:val="32"/>
          <w:szCs w:val="32"/>
        </w:rPr>
        <w:t>二、法定代表人授权书</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hint="eastAsia" w:ascii="仿宋" w:hAnsi="仿宋" w:eastAsia="仿宋"/>
          <w:sz w:val="32"/>
          <w:szCs w:val="32"/>
        </w:rPr>
        <w:t>淮北市南湖酒店运营管理有限公司：</w:t>
      </w:r>
    </w:p>
    <w:p>
      <w:pPr>
        <w:spacing w:line="520" w:lineRule="exact"/>
        <w:ind w:firstLine="800" w:firstLineChars="250"/>
        <w:rPr>
          <w:rFonts w:ascii="仿宋" w:hAnsi="仿宋" w:eastAsia="仿宋"/>
          <w:sz w:val="32"/>
          <w:szCs w:val="32"/>
        </w:rPr>
      </w:pPr>
      <w:r>
        <w:rPr>
          <w:rFonts w:hint="eastAsia" w:ascii="仿宋" w:hAnsi="仿宋" w:eastAsia="仿宋"/>
          <w:sz w:val="32"/>
          <w:szCs w:val="32"/>
        </w:rPr>
        <w:t>本授权声明</w:t>
      </w:r>
      <w:r>
        <w:rPr>
          <w:rFonts w:hint="eastAsia" w:ascii="仿宋" w:hAnsi="仿宋" w:eastAsia="仿宋"/>
          <w:sz w:val="32"/>
          <w:szCs w:val="32"/>
          <w:u w:val="single"/>
        </w:rPr>
        <w:t xml:space="preserve">：                     </w:t>
      </w:r>
      <w:r>
        <w:rPr>
          <w:rFonts w:hint="eastAsia" w:ascii="仿宋" w:hAnsi="仿宋" w:eastAsia="仿宋"/>
          <w:sz w:val="32"/>
          <w:szCs w:val="32"/>
        </w:rPr>
        <w:t>（供应商名称）          （法定代表人姓名）授权</w:t>
      </w:r>
      <w:r>
        <w:rPr>
          <w:rFonts w:hint="eastAsia" w:ascii="仿宋" w:hAnsi="仿宋" w:eastAsia="仿宋"/>
          <w:sz w:val="32"/>
          <w:szCs w:val="32"/>
          <w:u w:val="single"/>
        </w:rPr>
        <w:t xml:space="preserve">          </w:t>
      </w:r>
      <w:r>
        <w:rPr>
          <w:rFonts w:hint="eastAsia" w:ascii="仿宋" w:hAnsi="仿宋" w:eastAsia="仿宋"/>
          <w:sz w:val="32"/>
          <w:szCs w:val="32"/>
        </w:rPr>
        <w:t>（被授权人姓名）为我方“美豪酒店（淮北店）客房小件采购项目”</w:t>
      </w:r>
      <w:r>
        <w:rPr>
          <w:rFonts w:hint="eastAsia" w:ascii="仿宋" w:hAnsi="仿宋" w:eastAsia="仿宋" w:cs="仿宋"/>
          <w:b w:val="0"/>
          <w:bCs w:val="0"/>
          <w:color w:val="000000"/>
          <w:sz w:val="32"/>
          <w:szCs w:val="32"/>
        </w:rPr>
        <w:t>第</w:t>
      </w:r>
      <w:r>
        <w:rPr>
          <w:rFonts w:hint="eastAsia" w:ascii="仿宋" w:hAnsi="仿宋" w:eastAsia="仿宋" w:cs="仿宋"/>
          <w:b w:val="0"/>
          <w:bCs w:val="0"/>
          <w:sz w:val="30"/>
          <w:szCs w:val="30"/>
          <w:u w:val="single"/>
        </w:rPr>
        <w:t>NHJD-2019-0</w:t>
      </w:r>
      <w:r>
        <w:rPr>
          <w:rFonts w:hint="eastAsia" w:ascii="仿宋" w:hAnsi="仿宋" w:eastAsia="仿宋" w:cs="仿宋"/>
          <w:b w:val="0"/>
          <w:bCs w:val="0"/>
          <w:sz w:val="30"/>
          <w:szCs w:val="30"/>
          <w:u w:val="single"/>
          <w:lang w:val="en-US" w:eastAsia="zh-CN"/>
        </w:rPr>
        <w:t>15</w:t>
      </w:r>
      <w:r>
        <w:rPr>
          <w:rFonts w:hint="eastAsia" w:ascii="仿宋" w:hAnsi="仿宋" w:eastAsia="仿宋" w:cs="仿宋"/>
          <w:b w:val="0"/>
          <w:bCs w:val="0"/>
          <w:color w:val="000000"/>
          <w:sz w:val="32"/>
          <w:szCs w:val="32"/>
        </w:rPr>
        <w:t>号</w:t>
      </w:r>
      <w:r>
        <w:rPr>
          <w:rFonts w:hint="eastAsia" w:ascii="仿宋" w:hAnsi="仿宋" w:eastAsia="仿宋"/>
          <w:sz w:val="32"/>
          <w:szCs w:val="32"/>
        </w:rPr>
        <w:t>竞争性谈判活动的合法代表，以我方名义全权处理该项目有关竞争性谈判、签订合同以及执行合同等一切事宜。</w:t>
      </w:r>
    </w:p>
    <w:p>
      <w:pPr>
        <w:spacing w:line="520" w:lineRule="exact"/>
        <w:ind w:firstLine="800" w:firstLineChars="250"/>
        <w:rPr>
          <w:rFonts w:ascii="仿宋" w:hAnsi="仿宋" w:eastAsia="仿宋"/>
          <w:sz w:val="32"/>
          <w:szCs w:val="32"/>
        </w:rPr>
      </w:pPr>
      <w:r>
        <w:rPr>
          <w:rFonts w:hint="eastAsia" w:ascii="仿宋" w:hAnsi="仿宋" w:eastAsia="仿宋"/>
          <w:sz w:val="32"/>
          <w:szCs w:val="32"/>
        </w:rPr>
        <w:t>特此声明。</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jc w:val="right"/>
        <w:rPr>
          <w:rFonts w:ascii="仿宋" w:hAnsi="仿宋" w:eastAsia="仿宋"/>
          <w:sz w:val="32"/>
          <w:szCs w:val="32"/>
        </w:rPr>
      </w:pPr>
      <w:r>
        <w:rPr>
          <w:rFonts w:hint="eastAsia" w:ascii="仿宋" w:hAnsi="仿宋" w:eastAsia="仿宋"/>
          <w:sz w:val="32"/>
          <w:szCs w:val="32"/>
        </w:rPr>
        <w:t>供应商名称（盖章）：</w:t>
      </w:r>
    </w:p>
    <w:p>
      <w:pPr>
        <w:spacing w:line="520" w:lineRule="exact"/>
        <w:jc w:val="right"/>
        <w:rPr>
          <w:rFonts w:ascii="仿宋" w:hAnsi="仿宋" w:eastAsia="仿宋"/>
          <w:sz w:val="32"/>
          <w:szCs w:val="32"/>
        </w:rPr>
      </w:pPr>
      <w:r>
        <w:rPr>
          <w:rFonts w:hint="eastAsia" w:ascii="仿宋" w:hAnsi="仿宋" w:eastAsia="仿宋"/>
          <w:sz w:val="32"/>
          <w:szCs w:val="32"/>
        </w:rPr>
        <w:t>法定代表人（签字或盖私章）：</w:t>
      </w:r>
    </w:p>
    <w:p>
      <w:pPr>
        <w:spacing w:line="520" w:lineRule="exact"/>
        <w:jc w:val="right"/>
        <w:rPr>
          <w:rFonts w:ascii="仿宋" w:hAnsi="仿宋" w:eastAsia="仿宋"/>
          <w:sz w:val="32"/>
          <w:szCs w:val="32"/>
        </w:rPr>
      </w:pPr>
      <w:r>
        <w:rPr>
          <w:rFonts w:hint="eastAsia" w:ascii="仿宋" w:hAnsi="仿宋" w:eastAsia="仿宋"/>
          <w:sz w:val="32"/>
          <w:szCs w:val="32"/>
        </w:rPr>
        <w:t>授权代表签字：</w:t>
      </w:r>
    </w:p>
    <w:p>
      <w:pPr>
        <w:spacing w:line="520" w:lineRule="exact"/>
        <w:jc w:val="right"/>
        <w:rPr>
          <w:rFonts w:ascii="仿宋" w:hAnsi="仿宋" w:eastAsia="仿宋"/>
          <w:sz w:val="32"/>
          <w:szCs w:val="32"/>
        </w:rPr>
      </w:pPr>
      <w:r>
        <w:rPr>
          <w:rFonts w:hint="eastAsia" w:ascii="仿宋" w:hAnsi="仿宋" w:eastAsia="仿宋"/>
          <w:sz w:val="32"/>
          <w:szCs w:val="32"/>
        </w:rPr>
        <w:t>日    期：</w:t>
      </w:r>
    </w:p>
    <w:p>
      <w:pPr>
        <w:spacing w:line="520" w:lineRule="exact"/>
        <w:rPr>
          <w:rFonts w:ascii="仿宋" w:hAnsi="仿宋" w:eastAsia="仿宋"/>
          <w:b/>
          <w:sz w:val="44"/>
          <w:szCs w:val="44"/>
        </w:rPr>
      </w:pPr>
    </w:p>
    <w:p>
      <w:pPr>
        <w:spacing w:line="520" w:lineRule="exact"/>
        <w:rPr>
          <w:rFonts w:ascii="仿宋" w:hAnsi="仿宋" w:eastAsia="仿宋"/>
          <w:b/>
          <w:sz w:val="44"/>
          <w:szCs w:val="44"/>
        </w:rPr>
      </w:pPr>
    </w:p>
    <w:p>
      <w:pPr>
        <w:spacing w:line="520" w:lineRule="exact"/>
        <w:rPr>
          <w:rFonts w:ascii="仿宋" w:hAnsi="仿宋" w:eastAsia="仿宋"/>
          <w:b/>
          <w:sz w:val="44"/>
          <w:szCs w:val="44"/>
        </w:rPr>
      </w:pPr>
    </w:p>
    <w:p>
      <w:pPr>
        <w:spacing w:line="520" w:lineRule="exact"/>
        <w:rPr>
          <w:rFonts w:ascii="仿宋" w:hAnsi="仿宋" w:eastAsia="仿宋"/>
          <w:b/>
          <w:sz w:val="44"/>
          <w:szCs w:val="44"/>
        </w:rPr>
      </w:pPr>
      <w:r>
        <w:rPr>
          <w:rFonts w:hint="eastAsia" w:ascii="仿宋" w:hAnsi="仿宋" w:eastAsia="仿宋"/>
          <w:b/>
          <w:sz w:val="44"/>
          <w:szCs w:val="44"/>
        </w:rPr>
        <w:t>【附法定代表人、被授权人身份证复印件】</w:t>
      </w: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r>
        <w:rPr>
          <w:rFonts w:hint="eastAsia" w:ascii="仿宋" w:hAnsi="仿宋" w:eastAsia="仿宋"/>
          <w:sz w:val="32"/>
          <w:szCs w:val="32"/>
        </w:rPr>
        <w:t>三、报价表</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61" w:type="dxa"/>
          </w:tcPr>
          <w:p>
            <w:pPr>
              <w:spacing w:line="520" w:lineRule="exact"/>
              <w:jc w:val="center"/>
              <w:rPr>
                <w:rFonts w:ascii="仿宋" w:hAnsi="仿宋" w:eastAsia="仿宋"/>
                <w:sz w:val="32"/>
                <w:szCs w:val="32"/>
              </w:rPr>
            </w:pPr>
            <w:r>
              <w:rPr>
                <w:rFonts w:hint="eastAsia" w:ascii="仿宋" w:hAnsi="仿宋" w:eastAsia="仿宋"/>
                <w:sz w:val="32"/>
                <w:szCs w:val="32"/>
              </w:rPr>
              <w:t>项目名称</w:t>
            </w:r>
          </w:p>
        </w:tc>
        <w:tc>
          <w:tcPr>
            <w:tcW w:w="4261" w:type="dxa"/>
          </w:tcPr>
          <w:p>
            <w:pPr>
              <w:spacing w:line="520" w:lineRule="exact"/>
              <w:jc w:val="center"/>
              <w:rPr>
                <w:rFonts w:ascii="仿宋" w:hAnsi="仿宋" w:eastAsia="仿宋"/>
                <w:sz w:val="32"/>
                <w:szCs w:val="32"/>
              </w:rPr>
            </w:pPr>
            <w:r>
              <w:rPr>
                <w:rFonts w:hint="eastAsia" w:ascii="仿宋" w:hAnsi="仿宋" w:eastAsia="仿宋"/>
                <w:sz w:val="32"/>
                <w:szCs w:val="32"/>
              </w:rPr>
              <w:t>报价（万元）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spacing w:line="520" w:lineRule="exact"/>
              <w:jc w:val="center"/>
              <w:rPr>
                <w:rFonts w:ascii="仿宋" w:hAnsi="仿宋" w:eastAsia="仿宋"/>
                <w:sz w:val="32"/>
                <w:szCs w:val="32"/>
              </w:rPr>
            </w:pPr>
            <w:r>
              <w:rPr>
                <w:rFonts w:hint="eastAsia" w:ascii="仿宋" w:hAnsi="仿宋" w:eastAsia="仿宋"/>
                <w:sz w:val="32"/>
                <w:szCs w:val="32"/>
              </w:rPr>
              <w:t>美豪酒店（淮北店）客房小件采购项目</w:t>
            </w:r>
          </w:p>
        </w:tc>
        <w:tc>
          <w:tcPr>
            <w:tcW w:w="4261" w:type="dxa"/>
          </w:tcPr>
          <w:p>
            <w:pPr>
              <w:spacing w:line="520" w:lineRule="exact"/>
              <w:rPr>
                <w:rFonts w:ascii="仿宋" w:hAnsi="仿宋" w:eastAsia="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2" w:hRule="atLeast"/>
        </w:trPr>
        <w:tc>
          <w:tcPr>
            <w:tcW w:w="8522" w:type="dxa"/>
            <w:gridSpan w:val="2"/>
          </w:tcPr>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ind w:right="640" w:firstLine="2720" w:firstLineChars="850"/>
              <w:rPr>
                <w:rFonts w:ascii="仿宋" w:hAnsi="仿宋" w:eastAsia="仿宋"/>
                <w:sz w:val="32"/>
                <w:szCs w:val="32"/>
              </w:rPr>
            </w:pPr>
            <w:r>
              <w:rPr>
                <w:rFonts w:hint="eastAsia" w:ascii="仿宋" w:hAnsi="仿宋" w:eastAsia="仿宋"/>
                <w:sz w:val="32"/>
                <w:szCs w:val="32"/>
              </w:rPr>
              <w:t>供应商名称（盖章）：</w:t>
            </w:r>
          </w:p>
          <w:p>
            <w:pPr>
              <w:spacing w:line="520" w:lineRule="exact"/>
              <w:jc w:val="right"/>
              <w:rPr>
                <w:rFonts w:ascii="仿宋" w:hAnsi="仿宋" w:eastAsia="仿宋"/>
                <w:sz w:val="32"/>
                <w:szCs w:val="32"/>
              </w:rPr>
            </w:pPr>
            <w:r>
              <w:rPr>
                <w:rFonts w:hint="eastAsia" w:ascii="仿宋" w:hAnsi="仿宋" w:eastAsia="仿宋"/>
                <w:sz w:val="32"/>
                <w:szCs w:val="32"/>
              </w:rPr>
              <w:t>法定代表人或授权代表（签字或盖章）：</w:t>
            </w:r>
          </w:p>
          <w:p>
            <w:pPr>
              <w:spacing w:line="520" w:lineRule="exact"/>
              <w:ind w:right="640"/>
              <w:jc w:val="center"/>
              <w:rPr>
                <w:rFonts w:ascii="仿宋" w:hAnsi="仿宋" w:eastAsia="仿宋"/>
                <w:sz w:val="32"/>
                <w:szCs w:val="32"/>
              </w:rPr>
            </w:pPr>
            <w:r>
              <w:rPr>
                <w:rFonts w:hint="eastAsia" w:ascii="仿宋" w:hAnsi="仿宋" w:eastAsia="仿宋"/>
                <w:sz w:val="32"/>
                <w:szCs w:val="32"/>
              </w:rPr>
              <w:t>日期：</w:t>
            </w:r>
          </w:p>
          <w:p>
            <w:pPr>
              <w:spacing w:line="520" w:lineRule="exact"/>
              <w:rPr>
                <w:rFonts w:ascii="仿宋" w:hAnsi="仿宋" w:eastAsia="仿宋"/>
                <w:sz w:val="32"/>
                <w:szCs w:val="32"/>
              </w:rPr>
            </w:pPr>
          </w:p>
        </w:tc>
      </w:tr>
    </w:tbl>
    <w:p>
      <w:pPr>
        <w:spacing w:line="520" w:lineRule="exact"/>
        <w:rPr>
          <w:rFonts w:ascii="仿宋" w:hAnsi="仿宋" w:eastAsia="仿宋"/>
          <w:sz w:val="32"/>
          <w:szCs w:val="32"/>
        </w:rPr>
      </w:pPr>
    </w:p>
    <w:p>
      <w:pPr>
        <w:spacing w:line="520" w:lineRule="exact"/>
        <w:rPr>
          <w:rFonts w:ascii="仿宋" w:hAnsi="仿宋" w:eastAsia="仿宋"/>
          <w:b/>
          <w:sz w:val="32"/>
          <w:szCs w:val="32"/>
        </w:rPr>
      </w:pPr>
    </w:p>
    <w:p>
      <w:pPr>
        <w:spacing w:line="520" w:lineRule="exact"/>
        <w:rPr>
          <w:rFonts w:ascii="仿宋" w:hAnsi="仿宋" w:eastAsia="仿宋"/>
          <w:b/>
          <w:sz w:val="32"/>
          <w:szCs w:val="32"/>
        </w:rPr>
      </w:pPr>
      <w:r>
        <w:rPr>
          <w:rFonts w:hint="eastAsia" w:ascii="仿宋" w:hAnsi="仿宋" w:eastAsia="仿宋"/>
          <w:b/>
          <w:sz w:val="32"/>
          <w:szCs w:val="32"/>
        </w:rPr>
        <w:t>四、有效的营业执照副本、有效的税务登记证副本、有效的组织机构代码证或有效的三证合一新证</w:t>
      </w:r>
    </w:p>
    <w:p>
      <w:pPr>
        <w:spacing w:line="520" w:lineRule="exact"/>
        <w:rPr>
          <w:rFonts w:ascii="仿宋" w:hAnsi="仿宋" w:eastAsia="仿宋"/>
          <w:b/>
          <w:sz w:val="32"/>
          <w:szCs w:val="32"/>
        </w:rPr>
      </w:pPr>
      <w:r>
        <w:rPr>
          <w:rFonts w:ascii="仿宋" w:hAnsi="仿宋" w:eastAsia="仿宋"/>
          <w:b/>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jc w:val="center"/>
        <w:rPr>
          <w:rFonts w:ascii="仿宋" w:hAnsi="仿宋" w:eastAsia="仿宋"/>
          <w:b/>
          <w:sz w:val="44"/>
          <w:szCs w:val="44"/>
        </w:rPr>
      </w:pPr>
      <w:r>
        <w:rPr>
          <w:rFonts w:hint="eastAsia" w:ascii="仿宋" w:hAnsi="仿宋" w:eastAsia="仿宋"/>
          <w:b/>
          <w:sz w:val="44"/>
          <w:szCs w:val="44"/>
        </w:rPr>
        <w:t>第四章  谈判方法和合同授予</w:t>
      </w:r>
    </w:p>
    <w:p>
      <w:pPr>
        <w:spacing w:line="520" w:lineRule="exact"/>
        <w:rPr>
          <w:rFonts w:ascii="仿宋" w:hAnsi="仿宋" w:eastAsia="仿宋"/>
          <w:sz w:val="32"/>
          <w:szCs w:val="32"/>
        </w:rPr>
      </w:pPr>
      <w:r>
        <w:rPr>
          <w:rFonts w:hint="eastAsia" w:ascii="仿宋" w:hAnsi="仿宋" w:eastAsia="仿宋"/>
          <w:sz w:val="32"/>
          <w:szCs w:val="32"/>
        </w:rPr>
        <w:t>一、本项目采用最低价成交法进行评标。</w:t>
      </w:r>
    </w:p>
    <w:p>
      <w:pPr>
        <w:spacing w:line="520" w:lineRule="exact"/>
        <w:rPr>
          <w:rFonts w:ascii="仿宋" w:hAnsi="仿宋" w:eastAsia="仿宋"/>
          <w:sz w:val="32"/>
          <w:szCs w:val="32"/>
        </w:rPr>
      </w:pPr>
      <w:r>
        <w:rPr>
          <w:rFonts w:hint="eastAsia" w:ascii="仿宋" w:hAnsi="仿宋" w:eastAsia="仿宋"/>
          <w:sz w:val="32"/>
          <w:szCs w:val="32"/>
        </w:rPr>
        <w:t>二、成立评审委员会。成员人数为3人或者3人以上的单数。</w:t>
      </w:r>
    </w:p>
    <w:p>
      <w:pPr>
        <w:spacing w:line="520" w:lineRule="exact"/>
        <w:rPr>
          <w:rFonts w:ascii="仿宋" w:hAnsi="仿宋" w:eastAsia="仿宋"/>
          <w:sz w:val="32"/>
          <w:szCs w:val="32"/>
        </w:rPr>
      </w:pPr>
      <w:r>
        <w:rPr>
          <w:rFonts w:hint="eastAsia" w:ascii="仿宋" w:hAnsi="仿宋" w:eastAsia="仿宋"/>
          <w:sz w:val="32"/>
          <w:szCs w:val="32"/>
        </w:rPr>
        <w:t>三、谈判程序</w:t>
      </w:r>
    </w:p>
    <w:p>
      <w:pPr>
        <w:spacing w:line="520" w:lineRule="exact"/>
        <w:ind w:firstLine="800" w:firstLineChars="250"/>
        <w:jc w:val="left"/>
        <w:rPr>
          <w:rFonts w:ascii="仿宋" w:hAnsi="仿宋" w:eastAsia="仿宋"/>
          <w:sz w:val="32"/>
          <w:szCs w:val="32"/>
        </w:rPr>
      </w:pPr>
      <w:r>
        <w:rPr>
          <w:rFonts w:hint="eastAsia" w:ascii="仿宋" w:hAnsi="仿宋" w:eastAsia="仿宋"/>
          <w:sz w:val="32"/>
          <w:szCs w:val="32"/>
        </w:rPr>
        <w:t>1、评审委员会先对样品进行审核，样品不合格及为无效响应谈判文件，对样品合格的供应商当众拆封各承包商的响性文件，并审阅各承包商所递交的响应性文件；</w:t>
      </w:r>
    </w:p>
    <w:p>
      <w:pPr>
        <w:spacing w:line="520" w:lineRule="exact"/>
        <w:ind w:firstLine="800" w:firstLineChars="250"/>
        <w:rPr>
          <w:rFonts w:ascii="仿宋" w:hAnsi="仿宋" w:eastAsia="仿宋"/>
          <w:sz w:val="32"/>
          <w:szCs w:val="32"/>
        </w:rPr>
      </w:pPr>
      <w:r>
        <w:rPr>
          <w:rFonts w:hint="eastAsia" w:ascii="仿宋" w:hAnsi="仿宋" w:eastAsia="仿宋"/>
          <w:sz w:val="32"/>
          <w:szCs w:val="32"/>
        </w:rPr>
        <w:t>2、评审委员会所有成员集中与单一承包商分别进行谈判；</w:t>
      </w:r>
    </w:p>
    <w:p>
      <w:pPr>
        <w:spacing w:line="520" w:lineRule="exact"/>
        <w:ind w:firstLine="800" w:firstLineChars="250"/>
        <w:rPr>
          <w:rFonts w:ascii="仿宋" w:hAnsi="仿宋" w:eastAsia="仿宋"/>
          <w:sz w:val="32"/>
          <w:szCs w:val="32"/>
        </w:rPr>
      </w:pPr>
      <w:r>
        <w:rPr>
          <w:rFonts w:hint="eastAsia" w:ascii="仿宋" w:hAnsi="仿宋" w:eastAsia="仿宋"/>
          <w:sz w:val="32"/>
          <w:szCs w:val="32"/>
        </w:rPr>
        <w:t>3、评审委员会组织竞标文件经审查合格的竞标人进行第二次报价，第二次报价不得高于第一次报价。第二次报价即为最终报价；</w:t>
      </w:r>
    </w:p>
    <w:p>
      <w:pPr>
        <w:spacing w:line="520" w:lineRule="exact"/>
        <w:ind w:firstLine="800" w:firstLineChars="250"/>
        <w:rPr>
          <w:rFonts w:ascii="仿宋" w:hAnsi="仿宋" w:eastAsia="仿宋"/>
          <w:sz w:val="32"/>
          <w:szCs w:val="32"/>
        </w:rPr>
      </w:pPr>
      <w:r>
        <w:rPr>
          <w:rFonts w:hint="eastAsia" w:ascii="仿宋" w:hAnsi="仿宋" w:eastAsia="仿宋"/>
          <w:sz w:val="32"/>
          <w:szCs w:val="32"/>
        </w:rPr>
        <w:t>4、所有谈判结束后，评审委员会应当要求所有参加谈判的竞标人到场并以报价从低到高依次作为排序列出名次。若几个竞标人竞标报价相同，则由评审委员会现场组织相同报价的竞标人抽签决定其排列名次位置；</w:t>
      </w:r>
    </w:p>
    <w:p>
      <w:pPr>
        <w:spacing w:line="520" w:lineRule="exact"/>
        <w:ind w:firstLine="800" w:firstLineChars="250"/>
        <w:rPr>
          <w:rFonts w:ascii="仿宋" w:hAnsi="仿宋" w:eastAsia="仿宋"/>
          <w:sz w:val="32"/>
          <w:szCs w:val="32"/>
        </w:rPr>
      </w:pPr>
      <w:r>
        <w:rPr>
          <w:rFonts w:hint="eastAsia" w:ascii="仿宋" w:hAnsi="仿宋" w:eastAsia="仿宋"/>
          <w:sz w:val="32"/>
          <w:szCs w:val="32"/>
        </w:rPr>
        <w:t>5、最终确定成交承包商，并将结果通知所有参加谈判的供应商。</w:t>
      </w:r>
    </w:p>
    <w:p>
      <w:pPr>
        <w:spacing w:line="520" w:lineRule="exact"/>
        <w:rPr>
          <w:rFonts w:ascii="仿宋" w:hAnsi="仿宋" w:eastAsia="仿宋"/>
          <w:sz w:val="32"/>
          <w:szCs w:val="32"/>
        </w:rPr>
      </w:pPr>
      <w:r>
        <w:rPr>
          <w:rFonts w:hint="eastAsia" w:ascii="仿宋" w:hAnsi="仿宋" w:eastAsia="仿宋"/>
          <w:sz w:val="32"/>
          <w:szCs w:val="32"/>
        </w:rPr>
        <w:t>四、谈判过程保密</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1、在宣布成交结果之前，凡属于审查、澄清、评价、比较谈判文件等有关信息，相关当事人均不得泄露给任何谈判投标人或与谈判工作无关的人员。</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2、竞标投标人不得探听上述信息，不得以任何行为影响谈判过程，否则其竞标文件将被作为无效竞标文件。</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3、评审委员会不向未成交的竞标投标人解释未成交原因，也不对谈判过程中的细节问题进行公布。</w:t>
      </w:r>
    </w:p>
    <w:p>
      <w:pPr>
        <w:spacing w:line="520" w:lineRule="exact"/>
        <w:rPr>
          <w:rFonts w:ascii="仿宋" w:hAnsi="仿宋" w:eastAsia="仿宋"/>
          <w:sz w:val="32"/>
          <w:szCs w:val="32"/>
        </w:rPr>
      </w:pPr>
      <w:r>
        <w:rPr>
          <w:rFonts w:hint="eastAsia" w:ascii="仿宋" w:hAnsi="仿宋" w:eastAsia="仿宋"/>
          <w:sz w:val="32"/>
          <w:szCs w:val="32"/>
        </w:rPr>
        <w:t>五、招标人7日内向中标单位发出中标通知书，该通知书将是合同的组成部分。中标通知书发出后，中标人改变成交结果或中标单位放弃成交，应当承担相应的法律责任。</w:t>
      </w:r>
    </w:p>
    <w:p>
      <w:pPr>
        <w:spacing w:line="520" w:lineRule="exact"/>
        <w:rPr>
          <w:rFonts w:ascii="仿宋" w:hAnsi="仿宋" w:eastAsia="仿宋"/>
          <w:sz w:val="32"/>
          <w:szCs w:val="32"/>
        </w:rPr>
      </w:pPr>
      <w:r>
        <w:rPr>
          <w:rFonts w:hint="eastAsia" w:ascii="仿宋" w:hAnsi="仿宋" w:eastAsia="仿宋"/>
          <w:sz w:val="32"/>
          <w:szCs w:val="32"/>
        </w:rPr>
        <w:t>六、投标人一旦中标，未经招标人事先给予书面同意不得转包、分包，亦不得将合同全部及任何权利、义务向第三方转让，否则将被视为严重违约，招标人有权决定按照中标人成交后毁标、终止或解除合同等依约处理。</w:t>
      </w:r>
    </w:p>
    <w:p>
      <w:pPr>
        <w:spacing w:line="520" w:lineRule="exact"/>
        <w:rPr>
          <w:rFonts w:ascii="仿宋" w:hAnsi="仿宋" w:eastAsia="仿宋"/>
          <w:sz w:val="32"/>
          <w:szCs w:val="32"/>
        </w:rPr>
      </w:pPr>
      <w:r>
        <w:rPr>
          <w:rFonts w:hint="eastAsia" w:ascii="仿宋" w:hAnsi="仿宋" w:eastAsia="仿宋"/>
          <w:sz w:val="32"/>
          <w:szCs w:val="32"/>
        </w:rPr>
        <w:t>七、中标单位应按中标通知书规定的时间、地点与招标人签订书面合同。中标人应按照谈判文件、报价文件及评审过程中的有关澄清、说明或者补正文件的内容与招标人签订合同。中标人不得再与招标人签订背离合同实质性内容的其它协议或声明。</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widowControl/>
        <w:wordWrap w:val="0"/>
        <w:spacing w:line="578" w:lineRule="auto"/>
        <w:ind w:firstLine="480"/>
        <w:jc w:val="center"/>
        <w:outlineLvl w:val="0"/>
        <w:rPr>
          <w:rFonts w:ascii="宋体" w:hAnsi="宋体" w:eastAsia="宋体" w:cs="宋体"/>
          <w:b/>
          <w:bCs/>
          <w:color w:val="424242"/>
          <w:sz w:val="32"/>
          <w:szCs w:val="32"/>
        </w:rPr>
      </w:pPr>
    </w:p>
    <w:p>
      <w:pPr>
        <w:widowControl/>
        <w:wordWrap w:val="0"/>
        <w:spacing w:line="578" w:lineRule="auto"/>
        <w:outlineLvl w:val="0"/>
        <w:rPr>
          <w:rFonts w:ascii="宋体" w:hAnsi="宋体" w:eastAsia="宋体" w:cs="宋体"/>
          <w:b/>
          <w:bCs/>
          <w:color w:val="424242"/>
          <w:sz w:val="32"/>
          <w:szCs w:val="32"/>
        </w:rPr>
      </w:pPr>
    </w:p>
    <w:p>
      <w:pPr>
        <w:widowControl/>
        <w:wordWrap w:val="0"/>
        <w:spacing w:line="578" w:lineRule="auto"/>
        <w:ind w:firstLine="480"/>
        <w:jc w:val="center"/>
        <w:outlineLvl w:val="0"/>
        <w:rPr>
          <w:rFonts w:ascii="宋体" w:hAnsi="宋体" w:eastAsia="宋体" w:cs="宋体"/>
          <w:b/>
          <w:bCs/>
          <w:color w:val="424242"/>
          <w:sz w:val="32"/>
          <w:szCs w:val="32"/>
        </w:rPr>
      </w:pPr>
      <w:r>
        <w:rPr>
          <w:rFonts w:hint="eastAsia" w:ascii="宋体" w:hAnsi="宋体" w:eastAsia="宋体" w:cs="宋体"/>
          <w:b/>
          <w:bCs/>
          <w:color w:val="424242"/>
          <w:sz w:val="32"/>
          <w:szCs w:val="32"/>
        </w:rPr>
        <w:t>第五章  产品参数及数量</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
        <w:gridCol w:w="528"/>
        <w:gridCol w:w="1743"/>
        <w:gridCol w:w="528"/>
        <w:gridCol w:w="627"/>
        <w:gridCol w:w="4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30" w:type="dxa"/>
          </w:tcPr>
          <w:p>
            <w:r>
              <w:rPr>
                <w:rFonts w:hint="eastAsia"/>
              </w:rPr>
              <w:t>编号</w:t>
            </w:r>
          </w:p>
        </w:tc>
        <w:tc>
          <w:tcPr>
            <w:tcW w:w="528" w:type="dxa"/>
          </w:tcPr>
          <w:p>
            <w:r>
              <w:rPr>
                <w:rFonts w:hint="eastAsia"/>
              </w:rPr>
              <w:t>名称</w:t>
            </w:r>
          </w:p>
        </w:tc>
        <w:tc>
          <w:tcPr>
            <w:tcW w:w="1743" w:type="dxa"/>
          </w:tcPr>
          <w:p>
            <w:r>
              <w:rPr>
                <w:rFonts w:hint="eastAsia"/>
              </w:rPr>
              <w:t>规格/型号</w:t>
            </w:r>
          </w:p>
        </w:tc>
        <w:tc>
          <w:tcPr>
            <w:tcW w:w="528" w:type="dxa"/>
          </w:tcPr>
          <w:p>
            <w:r>
              <w:rPr>
                <w:rFonts w:hint="eastAsia"/>
              </w:rPr>
              <w:t>单位</w:t>
            </w:r>
          </w:p>
        </w:tc>
        <w:tc>
          <w:tcPr>
            <w:tcW w:w="627" w:type="dxa"/>
          </w:tcPr>
          <w:p>
            <w:pPr>
              <w:tabs>
                <w:tab w:val="left" w:pos="553"/>
              </w:tabs>
            </w:pPr>
            <w:r>
              <w:rPr>
                <w:rFonts w:hint="eastAsia"/>
              </w:rPr>
              <w:t>数量</w:t>
            </w:r>
          </w:p>
        </w:tc>
        <w:tc>
          <w:tcPr>
            <w:tcW w:w="4566" w:type="dxa"/>
          </w:tcPr>
          <w:p>
            <w:r>
              <w:rPr>
                <w:rFonts w:hint="eastAsia"/>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30" w:type="dxa"/>
          </w:tcPr>
          <w:p>
            <w:r>
              <w:rPr>
                <w:rFonts w:hint="eastAsia"/>
              </w:rPr>
              <w:t>1</w:t>
            </w:r>
          </w:p>
        </w:tc>
        <w:tc>
          <w:tcPr>
            <w:tcW w:w="528" w:type="dxa"/>
          </w:tcPr>
          <w:p>
            <w:pPr>
              <w:tabs>
                <w:tab w:val="left" w:pos="536"/>
              </w:tabs>
              <w:jc w:val="center"/>
              <w:rPr>
                <w:b/>
              </w:rPr>
            </w:pPr>
            <w:r>
              <w:rPr>
                <w:rFonts w:hint="eastAsia"/>
                <w:b/>
              </w:rPr>
              <w:t>资料夹</w:t>
            </w:r>
          </w:p>
        </w:tc>
        <w:tc>
          <w:tcPr>
            <w:tcW w:w="1743" w:type="dxa"/>
          </w:tcPr>
          <w:p>
            <w:pPr>
              <w:jc w:val="center"/>
            </w:pPr>
            <w:r>
              <w:rPr>
                <w:rFonts w:hint="eastAsia"/>
              </w:rPr>
              <w:t>355*100*250木质印logo</w:t>
            </w:r>
          </w:p>
        </w:tc>
        <w:tc>
          <w:tcPr>
            <w:tcW w:w="528" w:type="dxa"/>
          </w:tcPr>
          <w:p>
            <w:pPr>
              <w:jc w:val="center"/>
            </w:pPr>
            <w:r>
              <w:rPr>
                <w:rFonts w:hint="eastAsia"/>
              </w:rPr>
              <w:t>个</w:t>
            </w:r>
          </w:p>
        </w:tc>
        <w:tc>
          <w:tcPr>
            <w:tcW w:w="627" w:type="dxa"/>
          </w:tcPr>
          <w:p>
            <w:r>
              <w:rPr>
                <w:rFonts w:hint="eastAsia"/>
              </w:rPr>
              <w:t>140</w:t>
            </w:r>
          </w:p>
        </w:tc>
        <w:tc>
          <w:tcPr>
            <w:tcW w:w="4566" w:type="dxa"/>
          </w:tcPr>
          <w:p>
            <w:r>
              <w:drawing>
                <wp:inline distT="0" distB="0" distL="0" distR="0">
                  <wp:extent cx="2736215" cy="1908810"/>
                  <wp:effectExtent l="19050" t="0" r="6985" b="0"/>
                  <wp:docPr id="11" name="图片 4" descr="8d37c5c5b1aa3ffdbc9e5c99ff850842_d4mLJFn0x7q1PD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8d37c5c5b1aa3ffdbc9e5c99ff850842_d4mLJFn0x7q1PDwq"/>
                          <pic:cNvPicPr>
                            <a:picLocks noChangeAspect="1"/>
                          </pic:cNvPicPr>
                        </pic:nvPicPr>
                        <pic:blipFill>
                          <a:blip r:embed="rId4" cstate="print"/>
                          <a:stretch>
                            <a:fillRect/>
                          </a:stretch>
                        </pic:blipFill>
                        <pic:spPr>
                          <a:xfrm>
                            <a:off x="0" y="0"/>
                            <a:ext cx="2736215" cy="19088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30" w:type="dxa"/>
          </w:tcPr>
          <w:p>
            <w:r>
              <w:rPr>
                <w:rFonts w:hint="eastAsia"/>
              </w:rPr>
              <w:t>2</w:t>
            </w:r>
          </w:p>
        </w:tc>
        <w:tc>
          <w:tcPr>
            <w:tcW w:w="528" w:type="dxa"/>
          </w:tcPr>
          <w:p>
            <w:pPr>
              <w:rPr>
                <w:b/>
              </w:rPr>
            </w:pPr>
            <w:r>
              <w:rPr>
                <w:rFonts w:hint="eastAsia"/>
                <w:b/>
              </w:rPr>
              <w:t>服务指南</w:t>
            </w:r>
          </w:p>
        </w:tc>
        <w:tc>
          <w:tcPr>
            <w:tcW w:w="1743" w:type="dxa"/>
          </w:tcPr>
          <w:p>
            <w:r>
              <w:rPr>
                <w:rFonts w:hint="eastAsia"/>
              </w:rPr>
              <w:t>200*260*40mm带夹        木质印logo</w:t>
            </w:r>
          </w:p>
        </w:tc>
        <w:tc>
          <w:tcPr>
            <w:tcW w:w="528" w:type="dxa"/>
          </w:tcPr>
          <w:p>
            <w:r>
              <w:rPr>
                <w:rFonts w:hint="eastAsia"/>
              </w:rPr>
              <w:t>本</w:t>
            </w:r>
          </w:p>
        </w:tc>
        <w:tc>
          <w:tcPr>
            <w:tcW w:w="627" w:type="dxa"/>
          </w:tcPr>
          <w:p>
            <w:r>
              <w:rPr>
                <w:rFonts w:hint="eastAsia"/>
              </w:rPr>
              <w:t>140</w:t>
            </w:r>
          </w:p>
        </w:tc>
        <w:tc>
          <w:tcPr>
            <w:tcW w:w="4566" w:type="dxa"/>
          </w:tcPr>
          <w:p>
            <w:r>
              <w:drawing>
                <wp:inline distT="0" distB="0" distL="0" distR="0">
                  <wp:extent cx="2740025" cy="1819275"/>
                  <wp:effectExtent l="19050" t="0" r="3175" b="0"/>
                  <wp:docPr id="12" name="图片 5" descr="791bd5a86845ebe15f345cff9073c7c7_m4RL0mlPywmIF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791bd5a86845ebe15f345cff9073c7c7_m4RL0mlPywmIF841"/>
                          <pic:cNvPicPr>
                            <a:picLocks noChangeAspect="1"/>
                          </pic:cNvPicPr>
                        </pic:nvPicPr>
                        <pic:blipFill>
                          <a:blip r:embed="rId5" cstate="print"/>
                          <a:stretch>
                            <a:fillRect/>
                          </a:stretch>
                        </pic:blipFill>
                        <pic:spPr>
                          <a:xfrm>
                            <a:off x="0" y="0"/>
                            <a:ext cx="2740025" cy="18192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30" w:type="dxa"/>
          </w:tcPr>
          <w:p>
            <w:r>
              <w:rPr>
                <w:rFonts w:hint="eastAsia"/>
              </w:rPr>
              <w:t>3</w:t>
            </w:r>
          </w:p>
        </w:tc>
        <w:tc>
          <w:tcPr>
            <w:tcW w:w="528" w:type="dxa"/>
          </w:tcPr>
          <w:p>
            <w:pPr>
              <w:rPr>
                <w:b/>
              </w:rPr>
            </w:pPr>
            <w:r>
              <w:rPr>
                <w:rFonts w:hint="eastAsia"/>
                <w:b/>
              </w:rPr>
              <w:t>小便签夹</w:t>
            </w:r>
          </w:p>
        </w:tc>
        <w:tc>
          <w:tcPr>
            <w:tcW w:w="1743" w:type="dxa"/>
          </w:tcPr>
          <w:p>
            <w:r>
              <w:rPr>
                <w:rFonts w:hint="eastAsia"/>
              </w:rPr>
              <w:t>130*190带夹 木质印logo</w:t>
            </w:r>
          </w:p>
        </w:tc>
        <w:tc>
          <w:tcPr>
            <w:tcW w:w="528" w:type="dxa"/>
          </w:tcPr>
          <w:p>
            <w:r>
              <w:rPr>
                <w:rFonts w:hint="eastAsia"/>
              </w:rPr>
              <w:t>本</w:t>
            </w:r>
          </w:p>
        </w:tc>
        <w:tc>
          <w:tcPr>
            <w:tcW w:w="627" w:type="dxa"/>
          </w:tcPr>
          <w:p>
            <w:r>
              <w:rPr>
                <w:rFonts w:hint="eastAsia"/>
              </w:rPr>
              <w:t>140</w:t>
            </w:r>
          </w:p>
        </w:tc>
        <w:tc>
          <w:tcPr>
            <w:tcW w:w="4566" w:type="dxa"/>
          </w:tcPr>
          <w:p>
            <w:r>
              <w:drawing>
                <wp:inline distT="0" distB="0" distL="0" distR="0">
                  <wp:extent cx="2388870" cy="2008505"/>
                  <wp:effectExtent l="19050" t="0" r="0" b="0"/>
                  <wp:docPr id="19" name="图片 6" descr="7d058b1dfaacb4b7f1955a226add2dd0_HyArdOk066Gzks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7d058b1dfaacb4b7f1955a226add2dd0_HyArdOk066GzksCf"/>
                          <pic:cNvPicPr>
                            <a:picLocks noChangeAspect="1"/>
                          </pic:cNvPicPr>
                        </pic:nvPicPr>
                        <pic:blipFill>
                          <a:blip r:embed="rId6" cstate="print"/>
                          <a:srcRect t="-3889" r="-8729" b="-5037"/>
                          <a:stretch>
                            <a:fillRect/>
                          </a:stretch>
                        </pic:blipFill>
                        <pic:spPr>
                          <a:xfrm>
                            <a:off x="0" y="0"/>
                            <a:ext cx="2388870" cy="20085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30" w:type="dxa"/>
          </w:tcPr>
          <w:p>
            <w:r>
              <w:rPr>
                <w:rFonts w:hint="eastAsia"/>
              </w:rPr>
              <w:t>4</w:t>
            </w:r>
          </w:p>
        </w:tc>
        <w:tc>
          <w:tcPr>
            <w:tcW w:w="528" w:type="dxa"/>
          </w:tcPr>
          <w:p>
            <w:pPr>
              <w:rPr>
                <w:b/>
              </w:rPr>
            </w:pPr>
            <w:r>
              <w:rPr>
                <w:rFonts w:hint="eastAsia"/>
                <w:b/>
              </w:rPr>
              <w:t>方面巾纸盒</w:t>
            </w:r>
          </w:p>
        </w:tc>
        <w:tc>
          <w:tcPr>
            <w:tcW w:w="1743" w:type="dxa"/>
          </w:tcPr>
          <w:p>
            <w:r>
              <w:rPr>
                <w:rFonts w:hint="eastAsia"/>
              </w:rPr>
              <w:t>130*130*85mm木质印logo</w:t>
            </w:r>
          </w:p>
        </w:tc>
        <w:tc>
          <w:tcPr>
            <w:tcW w:w="528" w:type="dxa"/>
          </w:tcPr>
          <w:p>
            <w:r>
              <w:rPr>
                <w:rFonts w:hint="eastAsia"/>
              </w:rPr>
              <w:t>个</w:t>
            </w:r>
          </w:p>
        </w:tc>
        <w:tc>
          <w:tcPr>
            <w:tcW w:w="627" w:type="dxa"/>
          </w:tcPr>
          <w:p>
            <w:r>
              <w:rPr>
                <w:rFonts w:hint="eastAsia"/>
              </w:rPr>
              <w:t>140</w:t>
            </w:r>
          </w:p>
        </w:tc>
        <w:tc>
          <w:tcPr>
            <w:tcW w:w="4566" w:type="dxa"/>
          </w:tcPr>
          <w:p>
            <w:r>
              <w:drawing>
                <wp:inline distT="0" distB="0" distL="0" distR="0">
                  <wp:extent cx="2485390" cy="1807845"/>
                  <wp:effectExtent l="19050" t="0" r="0" b="0"/>
                  <wp:docPr id="20" name="图片 7" descr="c5fb28058f85e4d200d5048717847037_ravreQ11fqbVj1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c5fb28058f85e4d200d5048717847037_ravreQ11fqbVj1KD"/>
                          <pic:cNvPicPr>
                            <a:picLocks noChangeAspect="1"/>
                          </pic:cNvPicPr>
                        </pic:nvPicPr>
                        <pic:blipFill>
                          <a:blip r:embed="rId7" cstate="print"/>
                          <a:stretch>
                            <a:fillRect/>
                          </a:stretch>
                        </pic:blipFill>
                        <pic:spPr>
                          <a:xfrm>
                            <a:off x="0" y="0"/>
                            <a:ext cx="2485390" cy="18078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30" w:type="dxa"/>
          </w:tcPr>
          <w:p>
            <w:r>
              <w:rPr>
                <w:rFonts w:hint="eastAsia"/>
              </w:rPr>
              <w:t>5</w:t>
            </w:r>
          </w:p>
        </w:tc>
        <w:tc>
          <w:tcPr>
            <w:tcW w:w="528" w:type="dxa"/>
          </w:tcPr>
          <w:p>
            <w:pPr>
              <w:jc w:val="center"/>
              <w:rPr>
                <w:rFonts w:ascii="宋体" w:hAnsi="宋体" w:eastAsia="宋体" w:cs="宋体"/>
                <w:b/>
                <w:bCs/>
                <w:sz w:val="20"/>
                <w:szCs w:val="20"/>
              </w:rPr>
            </w:pPr>
            <w:r>
              <w:rPr>
                <w:rFonts w:hint="eastAsia"/>
                <w:b/>
                <w:bCs/>
                <w:sz w:val="20"/>
                <w:szCs w:val="20"/>
              </w:rPr>
              <w:t>圆垃圾桶</w:t>
            </w:r>
          </w:p>
          <w:p>
            <w:pPr>
              <w:tabs>
                <w:tab w:val="left" w:pos="536"/>
              </w:tabs>
              <w:jc w:val="center"/>
            </w:pPr>
          </w:p>
        </w:tc>
        <w:tc>
          <w:tcPr>
            <w:tcW w:w="1743" w:type="dxa"/>
          </w:tcPr>
          <w:p>
            <w:pPr>
              <w:jc w:val="center"/>
            </w:pPr>
            <w:r>
              <w:rPr>
                <w:rFonts w:hint="eastAsia"/>
              </w:rPr>
              <w:t>230*260mm双层 印logo</w:t>
            </w:r>
          </w:p>
        </w:tc>
        <w:tc>
          <w:tcPr>
            <w:tcW w:w="528" w:type="dxa"/>
          </w:tcPr>
          <w:p>
            <w:pPr>
              <w:jc w:val="center"/>
            </w:pPr>
            <w:r>
              <w:rPr>
                <w:rFonts w:hint="eastAsia"/>
              </w:rPr>
              <w:t>个</w:t>
            </w:r>
          </w:p>
        </w:tc>
        <w:tc>
          <w:tcPr>
            <w:tcW w:w="627" w:type="dxa"/>
          </w:tcPr>
          <w:p>
            <w:r>
              <w:rPr>
                <w:rFonts w:hint="eastAsia"/>
              </w:rPr>
              <w:t>200</w:t>
            </w:r>
          </w:p>
        </w:tc>
        <w:tc>
          <w:tcPr>
            <w:tcW w:w="4566" w:type="dxa"/>
          </w:tcPr>
          <w:p>
            <w:r>
              <w:drawing>
                <wp:inline distT="0" distB="0" distL="0" distR="0">
                  <wp:extent cx="1194435" cy="1617980"/>
                  <wp:effectExtent l="19050" t="0" r="5715" b="0"/>
                  <wp:docPr id="21" name="图片 9" descr="1c391d6f9037a93775af5dd77fc6d8c7_MFPIcmntZIT5V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1c391d6f9037a93775af5dd77fc6d8c7_MFPIcmntZIT5VOSA"/>
                          <pic:cNvPicPr>
                            <a:picLocks noChangeAspect="1"/>
                          </pic:cNvPicPr>
                        </pic:nvPicPr>
                        <pic:blipFill>
                          <a:blip r:embed="rId8" cstate="print"/>
                          <a:stretch>
                            <a:fillRect/>
                          </a:stretch>
                        </pic:blipFill>
                        <pic:spPr>
                          <a:xfrm>
                            <a:off x="0" y="0"/>
                            <a:ext cx="1194435" cy="16179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30" w:type="dxa"/>
          </w:tcPr>
          <w:p>
            <w:r>
              <w:rPr>
                <w:rFonts w:hint="eastAsia"/>
              </w:rPr>
              <w:t>6</w:t>
            </w:r>
          </w:p>
        </w:tc>
        <w:tc>
          <w:tcPr>
            <w:tcW w:w="528" w:type="dxa"/>
          </w:tcPr>
          <w:p>
            <w:pPr>
              <w:rPr>
                <w:b/>
              </w:rPr>
            </w:pPr>
            <w:r>
              <w:rPr>
                <w:rFonts w:hint="eastAsia"/>
                <w:b/>
              </w:rPr>
              <w:t>防火垃圾桶</w:t>
            </w:r>
          </w:p>
        </w:tc>
        <w:tc>
          <w:tcPr>
            <w:tcW w:w="1743" w:type="dxa"/>
          </w:tcPr>
          <w:p>
            <w:r>
              <w:t>6L</w:t>
            </w:r>
          </w:p>
          <w:p/>
          <w:p>
            <w:pPr>
              <w:jc w:val="center"/>
            </w:pPr>
          </w:p>
        </w:tc>
        <w:tc>
          <w:tcPr>
            <w:tcW w:w="528" w:type="dxa"/>
          </w:tcPr>
          <w:p>
            <w:r>
              <w:rPr>
                <w:rFonts w:hint="eastAsia"/>
              </w:rPr>
              <w:t>个</w:t>
            </w:r>
          </w:p>
        </w:tc>
        <w:tc>
          <w:tcPr>
            <w:tcW w:w="627" w:type="dxa"/>
          </w:tcPr>
          <w:p>
            <w:r>
              <w:rPr>
                <w:rFonts w:hint="eastAsia"/>
              </w:rPr>
              <w:t>200</w:t>
            </w:r>
          </w:p>
        </w:tc>
        <w:tc>
          <w:tcPr>
            <w:tcW w:w="4566" w:type="dxa"/>
          </w:tcPr>
          <w:p>
            <w:r>
              <w:drawing>
                <wp:inline distT="0" distB="0" distL="0" distR="0">
                  <wp:extent cx="1428750" cy="1629410"/>
                  <wp:effectExtent l="19050" t="0" r="0" b="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9" cstate="print"/>
                          <a:stretch>
                            <a:fillRect/>
                          </a:stretch>
                        </pic:blipFill>
                        <pic:spPr>
                          <a:xfrm>
                            <a:off x="0" y="0"/>
                            <a:ext cx="1428750" cy="16294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30" w:type="dxa"/>
          </w:tcPr>
          <w:p>
            <w:r>
              <w:rPr>
                <w:rFonts w:hint="eastAsia"/>
              </w:rPr>
              <w:t>7</w:t>
            </w:r>
          </w:p>
        </w:tc>
        <w:tc>
          <w:tcPr>
            <w:tcW w:w="528" w:type="dxa"/>
          </w:tcPr>
          <w:p>
            <w:pPr>
              <w:rPr>
                <w:b/>
              </w:rPr>
            </w:pPr>
            <w:r>
              <w:rPr>
                <w:rFonts w:hint="eastAsia"/>
                <w:b/>
              </w:rPr>
              <w:t>长方形托盘</w:t>
            </w:r>
          </w:p>
        </w:tc>
        <w:tc>
          <w:tcPr>
            <w:tcW w:w="1743" w:type="dxa"/>
          </w:tcPr>
          <w:p>
            <w:r>
              <w:rPr>
                <w:rFonts w:hint="eastAsia"/>
              </w:rPr>
              <w:t>400*280*40木质印logo加不锈钢扣条</w:t>
            </w:r>
          </w:p>
        </w:tc>
        <w:tc>
          <w:tcPr>
            <w:tcW w:w="528" w:type="dxa"/>
          </w:tcPr>
          <w:p>
            <w:r>
              <w:rPr>
                <w:rFonts w:hint="eastAsia"/>
              </w:rPr>
              <w:t>个</w:t>
            </w:r>
          </w:p>
        </w:tc>
        <w:tc>
          <w:tcPr>
            <w:tcW w:w="627" w:type="dxa"/>
          </w:tcPr>
          <w:p>
            <w:r>
              <w:rPr>
                <w:rFonts w:hint="eastAsia"/>
              </w:rPr>
              <w:t>140</w:t>
            </w:r>
          </w:p>
        </w:tc>
        <w:tc>
          <w:tcPr>
            <w:tcW w:w="4566" w:type="dxa"/>
          </w:tcPr>
          <w:p>
            <w:r>
              <w:drawing>
                <wp:inline distT="0" distB="0" distL="0" distR="0">
                  <wp:extent cx="2491740" cy="1898650"/>
                  <wp:effectExtent l="19050" t="0" r="3810" b="0"/>
                  <wp:docPr id="23" name="图片 11" descr="6f2fe8e2bd94b31ea4a4f31516579a0e_GjKjKAFGKvlvmN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descr="6f2fe8e2bd94b31ea4a4f31516579a0e_GjKjKAFGKvlvmNdd"/>
                          <pic:cNvPicPr>
                            <a:picLocks noChangeAspect="1"/>
                          </pic:cNvPicPr>
                        </pic:nvPicPr>
                        <pic:blipFill>
                          <a:blip r:embed="rId10" cstate="print"/>
                          <a:stretch>
                            <a:fillRect/>
                          </a:stretch>
                        </pic:blipFill>
                        <pic:spPr>
                          <a:xfrm>
                            <a:off x="0" y="0"/>
                            <a:ext cx="2491740" cy="18986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30" w:type="dxa"/>
          </w:tcPr>
          <w:p>
            <w:r>
              <w:rPr>
                <w:rFonts w:hint="eastAsia"/>
              </w:rPr>
              <w:t>8</w:t>
            </w:r>
          </w:p>
        </w:tc>
        <w:tc>
          <w:tcPr>
            <w:tcW w:w="528" w:type="dxa"/>
          </w:tcPr>
          <w:p>
            <w:pPr>
              <w:rPr>
                <w:b/>
              </w:rPr>
            </w:pPr>
            <w:r>
              <w:rPr>
                <w:rFonts w:hint="eastAsia"/>
                <w:b/>
              </w:rPr>
              <w:t>双格茶叶盒</w:t>
            </w:r>
          </w:p>
        </w:tc>
        <w:tc>
          <w:tcPr>
            <w:tcW w:w="1743" w:type="dxa"/>
          </w:tcPr>
          <w:p>
            <w:r>
              <w:rPr>
                <w:rFonts w:hint="eastAsia"/>
              </w:rPr>
              <w:t>160*80*30斜口 双格木质印logo</w:t>
            </w:r>
          </w:p>
        </w:tc>
        <w:tc>
          <w:tcPr>
            <w:tcW w:w="528" w:type="dxa"/>
          </w:tcPr>
          <w:p>
            <w:r>
              <w:rPr>
                <w:rFonts w:hint="eastAsia"/>
              </w:rPr>
              <w:t>个</w:t>
            </w:r>
          </w:p>
        </w:tc>
        <w:tc>
          <w:tcPr>
            <w:tcW w:w="627" w:type="dxa"/>
          </w:tcPr>
          <w:p>
            <w:r>
              <w:rPr>
                <w:rFonts w:hint="eastAsia"/>
              </w:rPr>
              <w:t>140</w:t>
            </w:r>
          </w:p>
        </w:tc>
        <w:tc>
          <w:tcPr>
            <w:tcW w:w="4566" w:type="dxa"/>
          </w:tcPr>
          <w:p>
            <w:r>
              <w:drawing>
                <wp:inline distT="0" distB="0" distL="0" distR="0">
                  <wp:extent cx="2477770" cy="1824355"/>
                  <wp:effectExtent l="19050" t="0" r="0" b="0"/>
                  <wp:docPr id="24" name="图片 12" descr="eaf7a73a910e81e9e92963a05b48fc31_MGVSMMlB2MMEsY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descr="eaf7a73a910e81e9e92963a05b48fc31_MGVSMMlB2MMEsYIJ"/>
                          <pic:cNvPicPr>
                            <a:picLocks noChangeAspect="1"/>
                          </pic:cNvPicPr>
                        </pic:nvPicPr>
                        <pic:blipFill>
                          <a:blip r:embed="rId11" cstate="print"/>
                          <a:stretch>
                            <a:fillRect/>
                          </a:stretch>
                        </pic:blipFill>
                        <pic:spPr>
                          <a:xfrm>
                            <a:off x="0" y="0"/>
                            <a:ext cx="2477770" cy="18243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30" w:type="dxa"/>
          </w:tcPr>
          <w:p>
            <w:r>
              <w:rPr>
                <w:rFonts w:hint="eastAsia"/>
              </w:rPr>
              <w:t>9</w:t>
            </w:r>
          </w:p>
        </w:tc>
        <w:tc>
          <w:tcPr>
            <w:tcW w:w="528" w:type="dxa"/>
          </w:tcPr>
          <w:p>
            <w:pPr>
              <w:rPr>
                <w:b/>
              </w:rPr>
            </w:pPr>
            <w:r>
              <w:rPr>
                <w:rFonts w:hint="eastAsia"/>
                <w:b/>
              </w:rPr>
              <w:t>遥控器座</w:t>
            </w:r>
          </w:p>
        </w:tc>
        <w:tc>
          <w:tcPr>
            <w:tcW w:w="1743" w:type="dxa"/>
          </w:tcPr>
          <w:p>
            <w:r>
              <w:rPr>
                <w:rFonts w:hint="eastAsia"/>
              </w:rPr>
              <w:t>150*100*78木质印logo</w:t>
            </w:r>
          </w:p>
        </w:tc>
        <w:tc>
          <w:tcPr>
            <w:tcW w:w="528" w:type="dxa"/>
          </w:tcPr>
          <w:p>
            <w:r>
              <w:rPr>
                <w:rFonts w:hint="eastAsia"/>
              </w:rPr>
              <w:t>个</w:t>
            </w:r>
          </w:p>
        </w:tc>
        <w:tc>
          <w:tcPr>
            <w:tcW w:w="627" w:type="dxa"/>
          </w:tcPr>
          <w:p>
            <w:r>
              <w:rPr>
                <w:rFonts w:hint="eastAsia"/>
              </w:rPr>
              <w:t>140</w:t>
            </w:r>
          </w:p>
        </w:tc>
        <w:tc>
          <w:tcPr>
            <w:tcW w:w="4566" w:type="dxa"/>
          </w:tcPr>
          <w:p>
            <w:r>
              <w:drawing>
                <wp:inline distT="0" distB="0" distL="0" distR="0">
                  <wp:extent cx="2508885" cy="1913255"/>
                  <wp:effectExtent l="19050" t="0" r="5715" b="0"/>
                  <wp:docPr id="25" name="图片 13" descr="ac81526cdd5bf907bba0903889d28f97_ZKxgeoIU3xRQFc8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descr="ac81526cdd5bf907bba0903889d28f97_ZKxgeoIU3xRQFc8h"/>
                          <pic:cNvPicPr>
                            <a:picLocks noChangeAspect="1"/>
                          </pic:cNvPicPr>
                        </pic:nvPicPr>
                        <pic:blipFill>
                          <a:blip r:embed="rId12" cstate="print"/>
                          <a:stretch>
                            <a:fillRect/>
                          </a:stretch>
                        </pic:blipFill>
                        <pic:spPr>
                          <a:xfrm>
                            <a:off x="0" y="0"/>
                            <a:ext cx="2508885" cy="19132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30" w:type="dxa"/>
          </w:tcPr>
          <w:p>
            <w:r>
              <w:rPr>
                <w:rFonts w:hint="eastAsia"/>
              </w:rPr>
              <w:t>10</w:t>
            </w:r>
          </w:p>
        </w:tc>
        <w:tc>
          <w:tcPr>
            <w:tcW w:w="528" w:type="dxa"/>
          </w:tcPr>
          <w:p>
            <w:pPr>
              <w:rPr>
                <w:b/>
              </w:rPr>
            </w:pPr>
            <w:r>
              <w:rPr>
                <w:rFonts w:hint="eastAsia"/>
                <w:b/>
              </w:rPr>
              <w:t>雨  伞</w:t>
            </w:r>
          </w:p>
        </w:tc>
        <w:tc>
          <w:tcPr>
            <w:tcW w:w="1743" w:type="dxa"/>
          </w:tcPr>
          <w:p>
            <w:r>
              <w:rPr>
                <w:rFonts w:hint="eastAsia"/>
              </w:rPr>
              <w:t>木质 直把  紫红色 印店标</w:t>
            </w:r>
          </w:p>
        </w:tc>
        <w:tc>
          <w:tcPr>
            <w:tcW w:w="528" w:type="dxa"/>
          </w:tcPr>
          <w:p>
            <w:r>
              <w:rPr>
                <w:rFonts w:hint="eastAsia"/>
              </w:rPr>
              <w:t>把</w:t>
            </w:r>
          </w:p>
        </w:tc>
        <w:tc>
          <w:tcPr>
            <w:tcW w:w="627" w:type="dxa"/>
          </w:tcPr>
          <w:p>
            <w:r>
              <w:t>200</w:t>
            </w:r>
          </w:p>
        </w:tc>
        <w:tc>
          <w:tcPr>
            <w:tcW w:w="4566" w:type="dxa"/>
          </w:tcPr>
          <w:p>
            <w:r>
              <w:drawing>
                <wp:inline distT="0" distB="0" distL="0" distR="0">
                  <wp:extent cx="2380615" cy="1861820"/>
                  <wp:effectExtent l="19050" t="0" r="635" b="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13" cstate="print"/>
                          <a:srcRect l="9488" t="6003" r="6843" b="7026"/>
                          <a:stretch>
                            <a:fillRect/>
                          </a:stretch>
                        </pic:blipFill>
                        <pic:spPr>
                          <a:xfrm>
                            <a:off x="0" y="0"/>
                            <a:ext cx="2380615" cy="18618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30" w:type="dxa"/>
          </w:tcPr>
          <w:p>
            <w:r>
              <w:rPr>
                <w:rFonts w:hint="eastAsia"/>
              </w:rPr>
              <w:t>11</w:t>
            </w:r>
          </w:p>
        </w:tc>
        <w:tc>
          <w:tcPr>
            <w:tcW w:w="528" w:type="dxa"/>
          </w:tcPr>
          <w:p>
            <w:pPr>
              <w:rPr>
                <w:b/>
              </w:rPr>
            </w:pPr>
            <w:r>
              <w:rPr>
                <w:rFonts w:hint="eastAsia"/>
                <w:b/>
              </w:rPr>
              <w:t>鞋拔子</w:t>
            </w:r>
          </w:p>
        </w:tc>
        <w:tc>
          <w:tcPr>
            <w:tcW w:w="1743" w:type="dxa"/>
          </w:tcPr>
          <w:p>
            <w:r>
              <w:rPr>
                <w:rFonts w:hint="eastAsia"/>
              </w:rPr>
              <w:t>长38.5*宽3.5</w:t>
            </w:r>
          </w:p>
        </w:tc>
        <w:tc>
          <w:tcPr>
            <w:tcW w:w="528" w:type="dxa"/>
          </w:tcPr>
          <w:p>
            <w:r>
              <w:rPr>
                <w:rFonts w:hint="eastAsia"/>
              </w:rPr>
              <w:t>个</w:t>
            </w:r>
          </w:p>
        </w:tc>
        <w:tc>
          <w:tcPr>
            <w:tcW w:w="627" w:type="dxa"/>
          </w:tcPr>
          <w:p>
            <w:r>
              <w:t>150</w:t>
            </w:r>
          </w:p>
        </w:tc>
        <w:tc>
          <w:tcPr>
            <w:tcW w:w="4566" w:type="dxa"/>
          </w:tcPr>
          <w:p>
            <w:r>
              <w:drawing>
                <wp:inline distT="0" distB="0" distL="0" distR="0">
                  <wp:extent cx="2152015" cy="925830"/>
                  <wp:effectExtent l="19050" t="0" r="635" b="0"/>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14" cstate="print"/>
                          <a:stretch>
                            <a:fillRect/>
                          </a:stretch>
                        </pic:blipFill>
                        <pic:spPr>
                          <a:xfrm>
                            <a:off x="0" y="0"/>
                            <a:ext cx="2152015" cy="925830"/>
                          </a:xfrm>
                          <a:prstGeom prst="rect">
                            <a:avLst/>
                          </a:prstGeom>
                          <a:noFill/>
                          <a:ln w="1">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30" w:type="dxa"/>
          </w:tcPr>
          <w:p>
            <w:r>
              <w:rPr>
                <w:rFonts w:hint="eastAsia"/>
              </w:rPr>
              <w:t>12</w:t>
            </w:r>
          </w:p>
        </w:tc>
        <w:tc>
          <w:tcPr>
            <w:tcW w:w="528" w:type="dxa"/>
          </w:tcPr>
          <w:p>
            <w:pPr>
              <w:rPr>
                <w:b/>
              </w:rPr>
            </w:pPr>
            <w:r>
              <w:rPr>
                <w:rFonts w:hint="eastAsia"/>
                <w:b/>
              </w:rPr>
              <w:t>西服刷</w:t>
            </w:r>
          </w:p>
        </w:tc>
        <w:tc>
          <w:tcPr>
            <w:tcW w:w="1743" w:type="dxa"/>
          </w:tcPr>
          <w:p>
            <w:r>
              <w:rPr>
                <w:rFonts w:hint="eastAsia"/>
              </w:rPr>
              <w:t>长38.5*宽3.5</w:t>
            </w:r>
          </w:p>
        </w:tc>
        <w:tc>
          <w:tcPr>
            <w:tcW w:w="528" w:type="dxa"/>
          </w:tcPr>
          <w:p>
            <w:r>
              <w:rPr>
                <w:rFonts w:hint="eastAsia"/>
              </w:rPr>
              <w:t>个</w:t>
            </w:r>
          </w:p>
        </w:tc>
        <w:tc>
          <w:tcPr>
            <w:tcW w:w="627" w:type="dxa"/>
          </w:tcPr>
          <w:p>
            <w:r>
              <w:t>150</w:t>
            </w:r>
          </w:p>
        </w:tc>
        <w:tc>
          <w:tcPr>
            <w:tcW w:w="4566" w:type="dxa"/>
          </w:tcPr>
          <w:p>
            <w:r>
              <w:drawing>
                <wp:inline distT="0" distB="0" distL="0" distR="0">
                  <wp:extent cx="1542415" cy="553720"/>
                  <wp:effectExtent l="19050" t="0" r="635" b="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15" cstate="print"/>
                          <a:stretch>
                            <a:fillRect/>
                          </a:stretch>
                        </pic:blipFill>
                        <pic:spPr>
                          <a:xfrm>
                            <a:off x="0" y="0"/>
                            <a:ext cx="1542415" cy="553720"/>
                          </a:xfrm>
                          <a:prstGeom prst="rect">
                            <a:avLst/>
                          </a:prstGeom>
                          <a:noFill/>
                          <a:ln w="1">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30" w:type="dxa"/>
          </w:tcPr>
          <w:p>
            <w:r>
              <w:rPr>
                <w:rFonts w:hint="eastAsia"/>
              </w:rPr>
              <w:t>13</w:t>
            </w:r>
          </w:p>
        </w:tc>
        <w:tc>
          <w:tcPr>
            <w:tcW w:w="528" w:type="dxa"/>
          </w:tcPr>
          <w:p>
            <w:pPr>
              <w:rPr>
                <w:b/>
              </w:rPr>
            </w:pPr>
            <w:r>
              <w:rPr>
                <w:rFonts w:hint="eastAsia"/>
                <w:b/>
              </w:rPr>
              <w:t>防毒面具</w:t>
            </w:r>
          </w:p>
        </w:tc>
        <w:tc>
          <w:tcPr>
            <w:tcW w:w="1743" w:type="dxa"/>
          </w:tcPr>
          <w:p>
            <w:r>
              <w:rPr>
                <w:rFonts w:hint="eastAsia"/>
              </w:rPr>
              <w:t>有效期3年</w:t>
            </w:r>
          </w:p>
        </w:tc>
        <w:tc>
          <w:tcPr>
            <w:tcW w:w="528" w:type="dxa"/>
          </w:tcPr>
          <w:p>
            <w:r>
              <w:rPr>
                <w:rFonts w:hint="eastAsia"/>
              </w:rPr>
              <w:t>套</w:t>
            </w:r>
          </w:p>
        </w:tc>
        <w:tc>
          <w:tcPr>
            <w:tcW w:w="627" w:type="dxa"/>
          </w:tcPr>
          <w:p>
            <w:r>
              <w:t>150</w:t>
            </w:r>
          </w:p>
        </w:tc>
        <w:tc>
          <w:tcPr>
            <w:tcW w:w="4566" w:type="dxa"/>
          </w:tcPr>
          <w:p>
            <w:r>
              <w:drawing>
                <wp:inline distT="0" distB="0" distL="0" distR="0">
                  <wp:extent cx="1828165" cy="1724025"/>
                  <wp:effectExtent l="19050" t="0" r="635" b="0"/>
                  <wp:docPr id="29" name="图片 17" descr="D:\用户目录\我的文档\Tencent Files\119002925\Image\C2C\7D99A55390C54D0BFE846AAE4D48C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用户目录\我的文档\Tencent Files\119002925\Image\C2C\7D99A55390C54D0BFE846AAE4D48C309.jpg"/>
                          <pic:cNvPicPr>
                            <a:picLocks noChangeAspect="1"/>
                          </pic:cNvPicPr>
                        </pic:nvPicPr>
                        <pic:blipFill>
                          <a:blip r:embed="rId16" cstate="print"/>
                          <a:stretch>
                            <a:fillRect/>
                          </a:stretch>
                        </pic:blipFill>
                        <pic:spPr>
                          <a:xfrm>
                            <a:off x="0" y="0"/>
                            <a:ext cx="1828165" cy="17240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30" w:type="dxa"/>
          </w:tcPr>
          <w:p>
            <w:r>
              <w:rPr>
                <w:rFonts w:hint="eastAsia"/>
              </w:rPr>
              <w:t>14</w:t>
            </w:r>
          </w:p>
        </w:tc>
        <w:tc>
          <w:tcPr>
            <w:tcW w:w="528" w:type="dxa"/>
          </w:tcPr>
          <w:p>
            <w:pPr>
              <w:rPr>
                <w:b/>
              </w:rPr>
            </w:pPr>
            <w:r>
              <w:rPr>
                <w:rFonts w:hint="eastAsia"/>
                <w:b/>
              </w:rPr>
              <w:t>易耗品筐</w:t>
            </w:r>
          </w:p>
        </w:tc>
        <w:tc>
          <w:tcPr>
            <w:tcW w:w="1743" w:type="dxa"/>
          </w:tcPr>
          <w:p>
            <w:r>
              <w:rPr>
                <w:rFonts w:hint="eastAsia"/>
              </w:rPr>
              <w:t>350*250*140MM 灰色   材质：草纤维，内衬灰白碎花粗布</w:t>
            </w:r>
          </w:p>
          <w:p/>
        </w:tc>
        <w:tc>
          <w:tcPr>
            <w:tcW w:w="528" w:type="dxa"/>
          </w:tcPr>
          <w:p>
            <w:r>
              <w:rPr>
                <w:rFonts w:hint="eastAsia"/>
              </w:rPr>
              <w:t>套</w:t>
            </w:r>
          </w:p>
        </w:tc>
        <w:tc>
          <w:tcPr>
            <w:tcW w:w="627" w:type="dxa"/>
          </w:tcPr>
          <w:p>
            <w:r>
              <w:t>1</w:t>
            </w:r>
            <w:r>
              <w:rPr>
                <w:rFonts w:hint="eastAsia"/>
              </w:rPr>
              <w:t>40</w:t>
            </w:r>
          </w:p>
        </w:tc>
        <w:tc>
          <w:tcPr>
            <w:tcW w:w="4566" w:type="dxa"/>
          </w:tcPr>
          <w:p>
            <w:r>
              <w:drawing>
                <wp:inline distT="0" distB="0" distL="0" distR="0">
                  <wp:extent cx="2360930" cy="1123315"/>
                  <wp:effectExtent l="19050" t="0" r="1270" b="0"/>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pic:cNvPicPr>
                            <a:picLocks noChangeAspect="1"/>
                          </pic:cNvPicPr>
                        </pic:nvPicPr>
                        <pic:blipFill>
                          <a:blip r:embed="rId17" cstate="print"/>
                          <a:stretch>
                            <a:fillRect/>
                          </a:stretch>
                        </pic:blipFill>
                        <pic:spPr>
                          <a:xfrm>
                            <a:off x="0" y="0"/>
                            <a:ext cx="2360930" cy="1123315"/>
                          </a:xfrm>
                          <a:prstGeom prst="rect">
                            <a:avLst/>
                          </a:prstGeom>
                          <a:noFill/>
                          <a:ln w="1">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30" w:type="dxa"/>
          </w:tcPr>
          <w:p>
            <w:r>
              <w:rPr>
                <w:rFonts w:hint="eastAsia"/>
              </w:rPr>
              <w:t>15</w:t>
            </w:r>
          </w:p>
        </w:tc>
        <w:tc>
          <w:tcPr>
            <w:tcW w:w="528" w:type="dxa"/>
          </w:tcPr>
          <w:p>
            <w:pPr>
              <w:rPr>
                <w:b/>
              </w:rPr>
            </w:pPr>
            <w:r>
              <w:rPr>
                <w:rFonts w:hint="eastAsia"/>
                <w:b/>
              </w:rPr>
              <w:t>吹风机袋</w:t>
            </w:r>
          </w:p>
        </w:tc>
        <w:tc>
          <w:tcPr>
            <w:tcW w:w="1743" w:type="dxa"/>
          </w:tcPr>
          <w:p>
            <w:r>
              <w:rPr>
                <w:rFonts w:hint="eastAsia"/>
              </w:rPr>
              <w:t>印logo、非赠品黑色绒布 黄绳，黑扣</w:t>
            </w:r>
          </w:p>
        </w:tc>
        <w:tc>
          <w:tcPr>
            <w:tcW w:w="528" w:type="dxa"/>
          </w:tcPr>
          <w:p>
            <w:r>
              <w:rPr>
                <w:rFonts w:hint="eastAsia"/>
              </w:rPr>
              <w:t>个</w:t>
            </w:r>
          </w:p>
        </w:tc>
        <w:tc>
          <w:tcPr>
            <w:tcW w:w="627" w:type="dxa"/>
          </w:tcPr>
          <w:p>
            <w:r>
              <w:rPr>
                <w:rFonts w:hint="eastAsia"/>
              </w:rPr>
              <w:t>140</w:t>
            </w:r>
          </w:p>
        </w:tc>
        <w:tc>
          <w:tcPr>
            <w:tcW w:w="4566" w:type="dxa"/>
          </w:tcPr>
          <w:p>
            <w:r>
              <w:drawing>
                <wp:inline distT="0" distB="0" distL="0" distR="0">
                  <wp:extent cx="876300" cy="998855"/>
                  <wp:effectExtent l="19050" t="0" r="0" b="0"/>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18" cstate="print"/>
                          <a:stretch>
                            <a:fillRect/>
                          </a:stretch>
                        </pic:blipFill>
                        <pic:spPr>
                          <a:xfrm>
                            <a:off x="0" y="0"/>
                            <a:ext cx="876300" cy="998855"/>
                          </a:xfrm>
                          <a:prstGeom prst="rect">
                            <a:avLst/>
                          </a:prstGeom>
                          <a:noFill/>
                          <a:ln w="1">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30" w:type="dxa"/>
          </w:tcPr>
          <w:p>
            <w:r>
              <w:rPr>
                <w:rFonts w:hint="eastAsia"/>
              </w:rPr>
              <w:t>16</w:t>
            </w:r>
          </w:p>
        </w:tc>
        <w:tc>
          <w:tcPr>
            <w:tcW w:w="528" w:type="dxa"/>
          </w:tcPr>
          <w:p>
            <w:pPr>
              <w:rPr>
                <w:b/>
              </w:rPr>
            </w:pPr>
            <w:r>
              <w:rPr>
                <w:rFonts w:hint="eastAsia"/>
                <w:b/>
              </w:rPr>
              <w:t>衣架</w:t>
            </w:r>
          </w:p>
        </w:tc>
        <w:tc>
          <w:tcPr>
            <w:tcW w:w="1743" w:type="dxa"/>
          </w:tcPr>
          <w:p>
            <w:r>
              <w:t>440*H60mm</w:t>
            </w:r>
          </w:p>
          <w:p>
            <w:r>
              <w:rPr>
                <w:rFonts w:hint="eastAsia"/>
              </w:rPr>
              <w:t>颜色：复古红小白木色</w:t>
            </w:r>
          </w:p>
          <w:p>
            <w:r>
              <w:rPr>
                <w:rFonts w:hint="eastAsia"/>
              </w:rPr>
              <w:t>扁宽钩</w:t>
            </w:r>
          </w:p>
        </w:tc>
        <w:tc>
          <w:tcPr>
            <w:tcW w:w="528" w:type="dxa"/>
          </w:tcPr>
          <w:p>
            <w:r>
              <w:rPr>
                <w:rFonts w:hint="eastAsia"/>
              </w:rPr>
              <w:t>个</w:t>
            </w:r>
          </w:p>
        </w:tc>
        <w:tc>
          <w:tcPr>
            <w:tcW w:w="627" w:type="dxa"/>
          </w:tcPr>
          <w:p>
            <w:r>
              <w:rPr>
                <w:rFonts w:hint="eastAsia"/>
              </w:rPr>
              <w:t>310</w:t>
            </w:r>
          </w:p>
        </w:tc>
        <w:tc>
          <w:tcPr>
            <w:tcW w:w="4566" w:type="dxa"/>
          </w:tcPr>
          <w:p>
            <w:r>
              <w:drawing>
                <wp:inline distT="0" distB="0" distL="0" distR="0">
                  <wp:extent cx="1764030" cy="958215"/>
                  <wp:effectExtent l="19050" t="0" r="7620" b="0"/>
                  <wp:docPr id="96" name="图片 20" descr="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0" descr="图片 6"/>
                          <pic:cNvPicPr>
                            <a:picLocks noChangeAspect="1"/>
                          </pic:cNvPicPr>
                        </pic:nvPicPr>
                        <pic:blipFill>
                          <a:blip r:embed="rId19" cstate="print"/>
                          <a:stretch>
                            <a:fillRect/>
                          </a:stretch>
                        </pic:blipFill>
                        <pic:spPr>
                          <a:xfrm>
                            <a:off x="0" y="0"/>
                            <a:ext cx="1764030" cy="958215"/>
                          </a:xfrm>
                          <a:prstGeom prst="rect">
                            <a:avLst/>
                          </a:prstGeom>
                          <a:ln w="12700" cap="flat">
                            <a:noFill/>
                            <a:miter lim="400000"/>
                            <a:headEnd/>
                            <a:tailEnd/>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30" w:type="dxa"/>
          </w:tcPr>
          <w:p>
            <w:r>
              <w:rPr>
                <w:rFonts w:hint="eastAsia"/>
              </w:rPr>
              <w:t>17</w:t>
            </w:r>
          </w:p>
        </w:tc>
        <w:tc>
          <w:tcPr>
            <w:tcW w:w="528" w:type="dxa"/>
          </w:tcPr>
          <w:p>
            <w:pPr>
              <w:rPr>
                <w:b/>
              </w:rPr>
            </w:pPr>
            <w:r>
              <w:rPr>
                <w:rFonts w:hint="eastAsia"/>
                <w:b/>
              </w:rPr>
              <w:t>裤架</w:t>
            </w:r>
          </w:p>
        </w:tc>
        <w:tc>
          <w:tcPr>
            <w:tcW w:w="1743" w:type="dxa"/>
          </w:tcPr>
          <w:p>
            <w:pPr>
              <w:rPr>
                <w:rFonts w:ascii="宋体" w:hAnsi="宋体" w:eastAsia="宋体" w:cs="宋体"/>
                <w:bCs/>
                <w:color w:val="000000"/>
                <w:sz w:val="20"/>
                <w:szCs w:val="20"/>
              </w:rPr>
            </w:pPr>
            <w:r>
              <w:rPr>
                <w:rFonts w:hint="eastAsia"/>
                <w:bCs/>
                <w:color w:val="000000"/>
                <w:sz w:val="20"/>
                <w:szCs w:val="20"/>
              </w:rPr>
              <w:t>315*H30mm</w:t>
            </w:r>
            <w:r>
              <w:rPr>
                <w:rFonts w:hint="eastAsia"/>
                <w:bCs/>
                <w:color w:val="000000"/>
                <w:sz w:val="20"/>
                <w:szCs w:val="20"/>
              </w:rPr>
              <w:br w:type="textWrapping"/>
            </w:r>
            <w:r>
              <w:rPr>
                <w:rFonts w:hint="eastAsia"/>
                <w:bCs/>
                <w:color w:val="000000"/>
                <w:sz w:val="20"/>
                <w:szCs w:val="20"/>
              </w:rPr>
              <w:t>颜色：复古红小白木色</w:t>
            </w:r>
            <w:r>
              <w:rPr>
                <w:rFonts w:hint="eastAsia"/>
                <w:bCs/>
                <w:color w:val="000000"/>
                <w:sz w:val="20"/>
                <w:szCs w:val="20"/>
              </w:rPr>
              <w:br w:type="textWrapping"/>
            </w:r>
            <w:r>
              <w:rPr>
                <w:rFonts w:hint="eastAsia"/>
                <w:bCs/>
                <w:color w:val="000000"/>
                <w:sz w:val="20"/>
                <w:szCs w:val="20"/>
              </w:rPr>
              <w:t>扁宽钩（两头U型夹镀铬）</w:t>
            </w:r>
          </w:p>
          <w:p/>
        </w:tc>
        <w:tc>
          <w:tcPr>
            <w:tcW w:w="528" w:type="dxa"/>
          </w:tcPr>
          <w:p>
            <w:pPr>
              <w:rPr>
                <w:rFonts w:ascii="宋体" w:hAnsi="宋体" w:eastAsia="宋体" w:cs="宋体"/>
                <w:bCs/>
                <w:color w:val="000000"/>
                <w:sz w:val="20"/>
                <w:szCs w:val="20"/>
              </w:rPr>
            </w:pPr>
            <w:r>
              <w:rPr>
                <w:rFonts w:hint="eastAsia"/>
                <w:bCs/>
                <w:color w:val="000000"/>
                <w:sz w:val="20"/>
                <w:szCs w:val="20"/>
              </w:rPr>
              <w:t>个</w:t>
            </w:r>
          </w:p>
          <w:p/>
        </w:tc>
        <w:tc>
          <w:tcPr>
            <w:tcW w:w="627" w:type="dxa"/>
          </w:tcPr>
          <w:p>
            <w:pPr>
              <w:rPr>
                <w:rFonts w:ascii="宋体" w:hAnsi="宋体" w:eastAsia="宋体" w:cs="宋体"/>
                <w:b/>
                <w:bCs/>
                <w:sz w:val="20"/>
                <w:szCs w:val="20"/>
              </w:rPr>
            </w:pPr>
            <w:r>
              <w:rPr>
                <w:rFonts w:hint="eastAsia"/>
                <w:b/>
                <w:bCs/>
                <w:sz w:val="20"/>
                <w:szCs w:val="20"/>
              </w:rPr>
              <w:t>310</w:t>
            </w:r>
          </w:p>
          <w:p/>
        </w:tc>
        <w:tc>
          <w:tcPr>
            <w:tcW w:w="4566" w:type="dxa"/>
          </w:tcPr>
          <w:p>
            <w:r>
              <w:drawing>
                <wp:inline distT="0" distB="0" distL="0" distR="0">
                  <wp:extent cx="1870710" cy="899795"/>
                  <wp:effectExtent l="19050" t="0" r="0" b="0"/>
                  <wp:docPr id="97" name="图片 1" descr="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 descr="图片 5"/>
                          <pic:cNvPicPr>
                            <a:picLocks noChangeAspect="1"/>
                          </pic:cNvPicPr>
                        </pic:nvPicPr>
                        <pic:blipFill>
                          <a:blip r:embed="rId20" cstate="print"/>
                          <a:stretch>
                            <a:fillRect/>
                          </a:stretch>
                        </pic:blipFill>
                        <pic:spPr>
                          <a:xfrm>
                            <a:off x="0" y="0"/>
                            <a:ext cx="1870710" cy="899795"/>
                          </a:xfrm>
                          <a:prstGeom prst="rect">
                            <a:avLst/>
                          </a:prstGeom>
                          <a:ln w="12700" cap="flat">
                            <a:noFill/>
                            <a:miter lim="400000"/>
                            <a:headEnd/>
                            <a:tailEnd/>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30" w:type="dxa"/>
          </w:tcPr>
          <w:p>
            <w:r>
              <w:rPr>
                <w:rFonts w:hint="eastAsia"/>
              </w:rPr>
              <w:t>18</w:t>
            </w:r>
          </w:p>
        </w:tc>
        <w:tc>
          <w:tcPr>
            <w:tcW w:w="528" w:type="dxa"/>
          </w:tcPr>
          <w:p>
            <w:pPr>
              <w:rPr>
                <w:b/>
              </w:rPr>
            </w:pPr>
            <w:r>
              <w:rPr>
                <w:rFonts w:hint="eastAsia"/>
                <w:b/>
              </w:rPr>
              <w:t>裙架</w:t>
            </w:r>
          </w:p>
        </w:tc>
        <w:tc>
          <w:tcPr>
            <w:tcW w:w="1743" w:type="dxa"/>
          </w:tcPr>
          <w:p>
            <w:pPr>
              <w:spacing w:after="240"/>
              <w:rPr>
                <w:rFonts w:ascii="宋体" w:hAnsi="宋体" w:eastAsia="宋体" w:cs="宋体"/>
                <w:bCs/>
                <w:color w:val="000000"/>
                <w:sz w:val="20"/>
                <w:szCs w:val="20"/>
              </w:rPr>
            </w:pPr>
            <w:r>
              <w:rPr>
                <w:rFonts w:hint="eastAsia"/>
                <w:bCs/>
                <w:color w:val="000000"/>
                <w:sz w:val="20"/>
                <w:szCs w:val="20"/>
              </w:rPr>
              <w:t xml:space="preserve">尺寸：390mm*H40mm   材质：米黄色丝绸衣架，质地柔软 </w:t>
            </w:r>
          </w:p>
          <w:p/>
        </w:tc>
        <w:tc>
          <w:tcPr>
            <w:tcW w:w="528" w:type="dxa"/>
          </w:tcPr>
          <w:p>
            <w:r>
              <w:rPr>
                <w:rFonts w:hint="eastAsia"/>
              </w:rPr>
              <w:t>个</w:t>
            </w:r>
          </w:p>
        </w:tc>
        <w:tc>
          <w:tcPr>
            <w:tcW w:w="627" w:type="dxa"/>
          </w:tcPr>
          <w:p>
            <w:r>
              <w:rPr>
                <w:rFonts w:hint="eastAsia"/>
              </w:rPr>
              <w:t>310</w:t>
            </w:r>
          </w:p>
        </w:tc>
        <w:tc>
          <w:tcPr>
            <w:tcW w:w="4566" w:type="dxa"/>
          </w:tcPr>
          <w:p>
            <w:r>
              <w:rPr>
                <w:rFonts w:hint="eastAsia"/>
              </w:rPr>
              <w:tab/>
            </w:r>
            <w:r>
              <w:drawing>
                <wp:inline distT="0" distB="0" distL="0" distR="0">
                  <wp:extent cx="1113790" cy="801370"/>
                  <wp:effectExtent l="19050" t="0" r="0" b="0"/>
                  <wp:docPr id="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
                          <pic:cNvPicPr>
                            <a:picLocks noChangeAspect="1"/>
                          </pic:cNvPicPr>
                        </pic:nvPicPr>
                        <pic:blipFill>
                          <a:blip r:embed="rId21" cstate="print"/>
                          <a:stretch>
                            <a:fillRect/>
                          </a:stretch>
                        </pic:blipFill>
                        <pic:spPr>
                          <a:xfrm>
                            <a:off x="0" y="0"/>
                            <a:ext cx="1113790" cy="801370"/>
                          </a:xfrm>
                          <a:prstGeom prst="rect">
                            <a:avLst/>
                          </a:prstGeom>
                          <a:noFill/>
                          <a:ln w="1">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30" w:type="dxa"/>
          </w:tcPr>
          <w:p>
            <w:r>
              <w:rPr>
                <w:rFonts w:hint="eastAsia"/>
              </w:rPr>
              <w:t>19</w:t>
            </w:r>
          </w:p>
        </w:tc>
        <w:tc>
          <w:tcPr>
            <w:tcW w:w="528" w:type="dxa"/>
          </w:tcPr>
          <w:p>
            <w:pPr>
              <w:rPr>
                <w:rFonts w:ascii="宋体" w:hAnsi="宋体" w:eastAsia="宋体" w:cs="宋体"/>
                <w:b/>
                <w:bCs/>
                <w:szCs w:val="21"/>
              </w:rPr>
            </w:pPr>
            <w:r>
              <w:rPr>
                <w:rFonts w:hint="eastAsia"/>
                <w:b/>
                <w:bCs/>
                <w:szCs w:val="21"/>
              </w:rPr>
              <w:t>鞋筐</w:t>
            </w:r>
          </w:p>
          <w:p>
            <w:pPr>
              <w:rPr>
                <w:b/>
              </w:rPr>
            </w:pPr>
          </w:p>
        </w:tc>
        <w:tc>
          <w:tcPr>
            <w:tcW w:w="1743" w:type="dxa"/>
          </w:tcPr>
          <w:p>
            <w:pPr>
              <w:rPr>
                <w:rFonts w:ascii="宋体" w:hAnsi="宋体" w:eastAsia="宋体" w:cs="宋体"/>
                <w:bCs/>
                <w:color w:val="000000"/>
                <w:sz w:val="20"/>
                <w:szCs w:val="20"/>
              </w:rPr>
            </w:pPr>
            <w:r>
              <w:rPr>
                <w:rFonts w:hint="eastAsia"/>
                <w:bCs/>
                <w:color w:val="000000"/>
                <w:sz w:val="20"/>
                <w:szCs w:val="20"/>
              </w:rPr>
              <w:t>340*270*200，木包皮制，</w:t>
            </w:r>
          </w:p>
          <w:p/>
        </w:tc>
        <w:tc>
          <w:tcPr>
            <w:tcW w:w="528" w:type="dxa"/>
          </w:tcPr>
          <w:p>
            <w:r>
              <w:rPr>
                <w:rFonts w:hint="eastAsia"/>
              </w:rPr>
              <w:t>个</w:t>
            </w:r>
          </w:p>
        </w:tc>
        <w:tc>
          <w:tcPr>
            <w:tcW w:w="627" w:type="dxa"/>
          </w:tcPr>
          <w:p>
            <w:r>
              <w:rPr>
                <w:rFonts w:hint="eastAsia"/>
              </w:rPr>
              <w:t>140</w:t>
            </w:r>
          </w:p>
        </w:tc>
        <w:tc>
          <w:tcPr>
            <w:tcW w:w="4566" w:type="dxa"/>
          </w:tcPr>
          <w:p>
            <w:r>
              <w:drawing>
                <wp:inline distT="0" distB="0" distL="0" distR="0">
                  <wp:extent cx="2404110" cy="1056005"/>
                  <wp:effectExtent l="19050" t="0" r="0" b="0"/>
                  <wp:docPr id="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
                          <pic:cNvPicPr>
                            <a:picLocks noChangeAspect="1"/>
                          </pic:cNvPicPr>
                        </pic:nvPicPr>
                        <pic:blipFill>
                          <a:blip r:embed="rId22" cstate="print"/>
                          <a:stretch>
                            <a:fillRect/>
                          </a:stretch>
                        </pic:blipFill>
                        <pic:spPr>
                          <a:xfrm>
                            <a:off x="0" y="0"/>
                            <a:ext cx="2404110" cy="1056005"/>
                          </a:xfrm>
                          <a:prstGeom prst="rect">
                            <a:avLst/>
                          </a:prstGeom>
                          <a:noFill/>
                          <a:ln w="1">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30" w:type="dxa"/>
          </w:tcPr>
          <w:p>
            <w:r>
              <w:rPr>
                <w:rFonts w:hint="eastAsia"/>
              </w:rPr>
              <w:t>20</w:t>
            </w:r>
          </w:p>
        </w:tc>
        <w:tc>
          <w:tcPr>
            <w:tcW w:w="528" w:type="dxa"/>
          </w:tcPr>
          <w:p>
            <w:pPr>
              <w:rPr>
                <w:rFonts w:ascii="宋体" w:hAnsi="宋体" w:eastAsia="宋体" w:cs="宋体"/>
                <w:b/>
                <w:bCs/>
                <w:sz w:val="20"/>
                <w:szCs w:val="20"/>
              </w:rPr>
            </w:pPr>
            <w:r>
              <w:rPr>
                <w:rFonts w:hint="eastAsia"/>
                <w:b/>
                <w:bCs/>
                <w:sz w:val="20"/>
                <w:szCs w:val="20"/>
              </w:rPr>
              <w:t>漱口杯</w:t>
            </w:r>
          </w:p>
          <w:p>
            <w:pPr>
              <w:rPr>
                <w:b/>
              </w:rPr>
            </w:pPr>
          </w:p>
        </w:tc>
        <w:tc>
          <w:tcPr>
            <w:tcW w:w="1743" w:type="dxa"/>
          </w:tcPr>
          <w:p>
            <w:pPr>
              <w:rPr>
                <w:rFonts w:ascii="宋体" w:hAnsi="宋体" w:eastAsia="宋体" w:cs="宋体"/>
                <w:bCs/>
                <w:color w:val="000000"/>
                <w:sz w:val="20"/>
                <w:szCs w:val="20"/>
              </w:rPr>
            </w:pPr>
            <w:r>
              <w:rPr>
                <w:rFonts w:hint="eastAsia"/>
                <w:bCs/>
                <w:color w:val="000000"/>
                <w:sz w:val="20"/>
                <w:szCs w:val="20"/>
              </w:rPr>
              <w:t>手工 厚底，70*90    材质：国产手工/水晶</w:t>
            </w:r>
            <w:r>
              <w:rPr>
                <w:rFonts w:hint="eastAsia"/>
                <w:bCs/>
                <w:color w:val="000000"/>
                <w:sz w:val="20"/>
                <w:szCs w:val="20"/>
              </w:rPr>
              <w:br w:type="textWrapping"/>
            </w:r>
            <w:r>
              <w:rPr>
                <w:rFonts w:hint="eastAsia"/>
                <w:bCs/>
                <w:color w:val="000000"/>
                <w:sz w:val="20"/>
                <w:szCs w:val="20"/>
              </w:rPr>
              <w:t>颜色：棕色、咖色</w:t>
            </w:r>
          </w:p>
          <w:p/>
        </w:tc>
        <w:tc>
          <w:tcPr>
            <w:tcW w:w="528" w:type="dxa"/>
          </w:tcPr>
          <w:p>
            <w:r>
              <w:rPr>
                <w:rFonts w:hint="eastAsia"/>
              </w:rPr>
              <w:t>个</w:t>
            </w:r>
          </w:p>
        </w:tc>
        <w:tc>
          <w:tcPr>
            <w:tcW w:w="627" w:type="dxa"/>
          </w:tcPr>
          <w:p>
            <w:r>
              <w:rPr>
                <w:rFonts w:hint="eastAsia"/>
              </w:rPr>
              <w:t>270</w:t>
            </w:r>
          </w:p>
        </w:tc>
        <w:tc>
          <w:tcPr>
            <w:tcW w:w="4566" w:type="dxa"/>
          </w:tcPr>
          <w:p>
            <w:r>
              <w:rPr>
                <w:b/>
                <w:bCs/>
                <w:color w:val="000000"/>
                <w:sz w:val="20"/>
                <w:szCs w:val="20"/>
              </w:rPr>
              <w:drawing>
                <wp:inline distT="0" distB="0" distL="0" distR="0">
                  <wp:extent cx="1427480" cy="1234440"/>
                  <wp:effectExtent l="19050" t="0" r="1270" b="0"/>
                  <wp:docPr id="1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
                          <pic:cNvPicPr>
                            <a:picLocks noChangeAspect="1"/>
                          </pic:cNvPicPr>
                        </pic:nvPicPr>
                        <pic:blipFill>
                          <a:blip r:embed="rId23" cstate="print"/>
                          <a:stretch>
                            <a:fillRect/>
                          </a:stretch>
                        </pic:blipFill>
                        <pic:spPr>
                          <a:xfrm>
                            <a:off x="0" y="0"/>
                            <a:ext cx="1427480" cy="12344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7" w:hRule="atLeast"/>
        </w:trPr>
        <w:tc>
          <w:tcPr>
            <w:tcW w:w="530" w:type="dxa"/>
          </w:tcPr>
          <w:p>
            <w:r>
              <w:rPr>
                <w:rFonts w:hint="eastAsia"/>
              </w:rPr>
              <w:t>21</w:t>
            </w:r>
          </w:p>
        </w:tc>
        <w:tc>
          <w:tcPr>
            <w:tcW w:w="528" w:type="dxa"/>
          </w:tcPr>
          <w:p>
            <w:pPr>
              <w:rPr>
                <w:b/>
              </w:rPr>
            </w:pPr>
            <w:r>
              <w:rPr>
                <w:rFonts w:hint="eastAsia"/>
                <w:b/>
              </w:rPr>
              <w:t>茶杯</w:t>
            </w:r>
          </w:p>
        </w:tc>
        <w:tc>
          <w:tcPr>
            <w:tcW w:w="1743" w:type="dxa"/>
          </w:tcPr>
          <w:p>
            <w:pPr>
              <w:rPr>
                <w:rFonts w:ascii="宋体" w:hAnsi="宋体" w:eastAsia="宋体" w:cs="宋体"/>
                <w:bCs/>
                <w:color w:val="000000"/>
                <w:sz w:val="20"/>
                <w:szCs w:val="20"/>
              </w:rPr>
            </w:pPr>
            <w:r>
              <w:rPr>
                <w:rFonts w:hint="eastAsia"/>
                <w:bCs/>
                <w:color w:val="000000"/>
                <w:sz w:val="20"/>
                <w:szCs w:val="20"/>
              </w:rPr>
              <w:t>材质：陶瓷，带柄      马克杯</w:t>
            </w:r>
          </w:p>
          <w:p/>
        </w:tc>
        <w:tc>
          <w:tcPr>
            <w:tcW w:w="528" w:type="dxa"/>
          </w:tcPr>
          <w:p>
            <w:r>
              <w:rPr>
                <w:rFonts w:hint="eastAsia"/>
              </w:rPr>
              <w:t>个</w:t>
            </w:r>
          </w:p>
        </w:tc>
        <w:tc>
          <w:tcPr>
            <w:tcW w:w="627" w:type="dxa"/>
          </w:tcPr>
          <w:p>
            <w:r>
              <w:rPr>
                <w:rFonts w:hint="eastAsia"/>
              </w:rPr>
              <w:t>300</w:t>
            </w:r>
          </w:p>
        </w:tc>
        <w:tc>
          <w:tcPr>
            <w:tcW w:w="4566" w:type="dxa"/>
          </w:tcPr>
          <w:p>
            <w:r>
              <w:drawing>
                <wp:inline distT="0" distB="0" distL="0" distR="0">
                  <wp:extent cx="1294765" cy="1362710"/>
                  <wp:effectExtent l="19050" t="0" r="635" b="0"/>
                  <wp:docPr id="10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
                          <pic:cNvPicPr>
                            <a:picLocks noChangeAspect="1"/>
                          </pic:cNvPicPr>
                        </pic:nvPicPr>
                        <pic:blipFill>
                          <a:blip r:embed="rId24" cstate="print"/>
                          <a:stretch>
                            <a:fillRect/>
                          </a:stretch>
                        </pic:blipFill>
                        <pic:spPr>
                          <a:xfrm>
                            <a:off x="0" y="0"/>
                            <a:ext cx="1294765" cy="13627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4" w:hRule="atLeast"/>
        </w:trPr>
        <w:tc>
          <w:tcPr>
            <w:tcW w:w="530" w:type="dxa"/>
          </w:tcPr>
          <w:p>
            <w:r>
              <w:rPr>
                <w:rFonts w:hint="eastAsia"/>
              </w:rPr>
              <w:t>22</w:t>
            </w:r>
          </w:p>
        </w:tc>
        <w:tc>
          <w:tcPr>
            <w:tcW w:w="528" w:type="dxa"/>
          </w:tcPr>
          <w:p>
            <w:pPr>
              <w:rPr>
                <w:rFonts w:ascii="宋体" w:hAnsi="宋体" w:eastAsia="宋体" w:cs="宋体"/>
                <w:b/>
                <w:bCs/>
                <w:sz w:val="20"/>
                <w:szCs w:val="20"/>
              </w:rPr>
            </w:pPr>
            <w:r>
              <w:rPr>
                <w:rFonts w:hint="eastAsia"/>
                <w:b/>
                <w:bCs/>
                <w:sz w:val="20"/>
                <w:szCs w:val="20"/>
              </w:rPr>
              <w:t>咖啡杯</w:t>
            </w:r>
          </w:p>
          <w:p/>
        </w:tc>
        <w:tc>
          <w:tcPr>
            <w:tcW w:w="1743" w:type="dxa"/>
          </w:tcPr>
          <w:p>
            <w:pPr>
              <w:rPr>
                <w:rFonts w:ascii="宋体" w:hAnsi="宋体" w:eastAsia="宋体" w:cs="宋体"/>
                <w:bCs/>
                <w:color w:val="000000"/>
                <w:sz w:val="20"/>
                <w:szCs w:val="20"/>
              </w:rPr>
            </w:pPr>
            <w:r>
              <w:rPr>
                <w:rFonts w:hint="eastAsia"/>
                <w:bCs/>
                <w:color w:val="000000"/>
                <w:sz w:val="20"/>
                <w:szCs w:val="20"/>
              </w:rPr>
              <w:t>陶瓷</w:t>
            </w:r>
          </w:p>
          <w:p/>
        </w:tc>
        <w:tc>
          <w:tcPr>
            <w:tcW w:w="528" w:type="dxa"/>
          </w:tcPr>
          <w:p>
            <w:r>
              <w:rPr>
                <w:rFonts w:hint="eastAsia"/>
              </w:rPr>
              <w:t>套</w:t>
            </w:r>
          </w:p>
        </w:tc>
        <w:tc>
          <w:tcPr>
            <w:tcW w:w="627" w:type="dxa"/>
          </w:tcPr>
          <w:p>
            <w:r>
              <w:rPr>
                <w:rFonts w:hint="eastAsia"/>
              </w:rPr>
              <w:t>300</w:t>
            </w:r>
          </w:p>
        </w:tc>
        <w:tc>
          <w:tcPr>
            <w:tcW w:w="4566" w:type="dxa"/>
          </w:tcPr>
          <w:p>
            <w:r>
              <w:drawing>
                <wp:inline distT="0" distB="0" distL="0" distR="0">
                  <wp:extent cx="1599565" cy="1265555"/>
                  <wp:effectExtent l="19050" t="0" r="635" b="0"/>
                  <wp:docPr id="10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6"/>
                          <pic:cNvPicPr>
                            <a:picLocks noChangeAspect="1"/>
                          </pic:cNvPicPr>
                        </pic:nvPicPr>
                        <pic:blipFill>
                          <a:blip r:embed="rId25" cstate="print"/>
                          <a:stretch>
                            <a:fillRect/>
                          </a:stretch>
                        </pic:blipFill>
                        <pic:spPr>
                          <a:xfrm>
                            <a:off x="0" y="0"/>
                            <a:ext cx="1599565" cy="12655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5" w:hRule="atLeast"/>
        </w:trPr>
        <w:tc>
          <w:tcPr>
            <w:tcW w:w="530" w:type="dxa"/>
          </w:tcPr>
          <w:p>
            <w:r>
              <w:rPr>
                <w:rFonts w:hint="eastAsia"/>
              </w:rPr>
              <w:t>23</w:t>
            </w:r>
          </w:p>
        </w:tc>
        <w:tc>
          <w:tcPr>
            <w:tcW w:w="528" w:type="dxa"/>
          </w:tcPr>
          <w:p>
            <w:pPr>
              <w:rPr>
                <w:rFonts w:ascii="宋体" w:hAnsi="宋体" w:eastAsia="宋体" w:cs="宋体"/>
                <w:b/>
                <w:bCs/>
                <w:sz w:val="20"/>
                <w:szCs w:val="20"/>
              </w:rPr>
            </w:pPr>
            <w:r>
              <w:rPr>
                <w:rFonts w:hint="eastAsia"/>
                <w:b/>
                <w:bCs/>
                <w:sz w:val="20"/>
                <w:szCs w:val="20"/>
              </w:rPr>
              <w:t>咖啡勺</w:t>
            </w:r>
          </w:p>
          <w:p/>
        </w:tc>
        <w:tc>
          <w:tcPr>
            <w:tcW w:w="1743" w:type="dxa"/>
          </w:tcPr>
          <w:p>
            <w:pPr>
              <w:rPr>
                <w:rFonts w:ascii="宋体" w:hAnsi="宋体" w:eastAsia="宋体" w:cs="宋体"/>
                <w:bCs/>
                <w:color w:val="000000"/>
                <w:sz w:val="20"/>
                <w:szCs w:val="20"/>
              </w:rPr>
            </w:pPr>
            <w:r>
              <w:rPr>
                <w:rFonts w:hint="eastAsia"/>
                <w:bCs/>
                <w:color w:val="000000"/>
                <w:sz w:val="20"/>
                <w:szCs w:val="20"/>
              </w:rPr>
              <w:t>材质：304不锈钢，镜光，长柄</w:t>
            </w:r>
          </w:p>
          <w:p/>
        </w:tc>
        <w:tc>
          <w:tcPr>
            <w:tcW w:w="528" w:type="dxa"/>
          </w:tcPr>
          <w:p>
            <w:r>
              <w:rPr>
                <w:rFonts w:hint="eastAsia"/>
              </w:rPr>
              <w:t>个</w:t>
            </w:r>
          </w:p>
        </w:tc>
        <w:tc>
          <w:tcPr>
            <w:tcW w:w="627" w:type="dxa"/>
          </w:tcPr>
          <w:p>
            <w:r>
              <w:rPr>
                <w:rFonts w:hint="eastAsia"/>
              </w:rPr>
              <w:t>300</w:t>
            </w:r>
          </w:p>
        </w:tc>
        <w:tc>
          <w:tcPr>
            <w:tcW w:w="4566" w:type="dxa"/>
          </w:tcPr>
          <w:p>
            <w:r>
              <w:drawing>
                <wp:inline distT="0" distB="0" distL="0" distR="0">
                  <wp:extent cx="2333625" cy="1381760"/>
                  <wp:effectExtent l="19050" t="0" r="9525" b="0"/>
                  <wp:docPr id="10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7"/>
                          <pic:cNvPicPr>
                            <a:picLocks noChangeAspect="1"/>
                          </pic:cNvPicPr>
                        </pic:nvPicPr>
                        <pic:blipFill>
                          <a:blip r:embed="rId26" cstate="print"/>
                          <a:stretch>
                            <a:fillRect/>
                          </a:stretch>
                        </pic:blipFill>
                        <pic:spPr>
                          <a:xfrm>
                            <a:off x="0" y="0"/>
                            <a:ext cx="2333625" cy="13817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9" w:hRule="atLeast"/>
        </w:trPr>
        <w:tc>
          <w:tcPr>
            <w:tcW w:w="530" w:type="dxa"/>
          </w:tcPr>
          <w:p>
            <w:r>
              <w:rPr>
                <w:rFonts w:hint="eastAsia"/>
              </w:rPr>
              <w:t>24</w:t>
            </w:r>
          </w:p>
        </w:tc>
        <w:tc>
          <w:tcPr>
            <w:tcW w:w="528" w:type="dxa"/>
          </w:tcPr>
          <w:p>
            <w:pPr>
              <w:rPr>
                <w:rFonts w:ascii="宋体" w:hAnsi="宋体" w:eastAsia="宋体" w:cs="宋体"/>
                <w:b/>
                <w:bCs/>
                <w:sz w:val="20"/>
                <w:szCs w:val="20"/>
              </w:rPr>
            </w:pPr>
            <w:r>
              <w:rPr>
                <w:rFonts w:hint="eastAsia"/>
                <w:b/>
                <w:bCs/>
                <w:sz w:val="20"/>
                <w:szCs w:val="20"/>
              </w:rPr>
              <w:t>茶叶罐</w:t>
            </w:r>
          </w:p>
          <w:p/>
        </w:tc>
        <w:tc>
          <w:tcPr>
            <w:tcW w:w="1743" w:type="dxa"/>
          </w:tcPr>
          <w:p>
            <w:pPr>
              <w:rPr>
                <w:rFonts w:ascii="宋体" w:hAnsi="宋体" w:eastAsia="宋体" w:cs="宋体"/>
                <w:bCs/>
                <w:color w:val="000000"/>
                <w:sz w:val="20"/>
                <w:szCs w:val="20"/>
              </w:rPr>
            </w:pPr>
            <w:r>
              <w:rPr>
                <w:rFonts w:hint="eastAsia"/>
                <w:bCs/>
                <w:color w:val="000000"/>
                <w:sz w:val="20"/>
                <w:szCs w:val="20"/>
              </w:rPr>
              <w:t>陶瓷</w:t>
            </w:r>
          </w:p>
          <w:p/>
        </w:tc>
        <w:tc>
          <w:tcPr>
            <w:tcW w:w="528" w:type="dxa"/>
          </w:tcPr>
          <w:p>
            <w:pPr>
              <w:rPr>
                <w:rFonts w:ascii="宋体" w:hAnsi="宋体" w:eastAsia="宋体" w:cs="宋体"/>
                <w:bCs/>
                <w:color w:val="000000"/>
                <w:sz w:val="20"/>
                <w:szCs w:val="20"/>
              </w:rPr>
            </w:pPr>
            <w:r>
              <w:rPr>
                <w:rFonts w:hint="eastAsia"/>
                <w:bCs/>
                <w:color w:val="000000"/>
                <w:sz w:val="20"/>
                <w:szCs w:val="20"/>
              </w:rPr>
              <w:t>个</w:t>
            </w:r>
          </w:p>
          <w:p/>
        </w:tc>
        <w:tc>
          <w:tcPr>
            <w:tcW w:w="627" w:type="dxa"/>
          </w:tcPr>
          <w:p>
            <w:r>
              <w:rPr>
                <w:rFonts w:hint="eastAsia"/>
              </w:rPr>
              <w:t>150</w:t>
            </w:r>
          </w:p>
        </w:tc>
        <w:tc>
          <w:tcPr>
            <w:tcW w:w="4566" w:type="dxa"/>
          </w:tcPr>
          <w:p>
            <w:r>
              <w:drawing>
                <wp:inline distT="0" distB="0" distL="0" distR="0">
                  <wp:extent cx="2124075" cy="1214755"/>
                  <wp:effectExtent l="19050" t="0" r="9525" b="0"/>
                  <wp:docPr id="10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8"/>
                          <pic:cNvPicPr>
                            <a:picLocks noChangeAspect="1"/>
                          </pic:cNvPicPr>
                        </pic:nvPicPr>
                        <pic:blipFill>
                          <a:blip r:embed="rId27" cstate="print"/>
                          <a:stretch>
                            <a:fillRect/>
                          </a:stretch>
                        </pic:blipFill>
                        <pic:spPr>
                          <a:xfrm>
                            <a:off x="0" y="0"/>
                            <a:ext cx="2124075" cy="1214755"/>
                          </a:xfrm>
                          <a:prstGeom prst="rect">
                            <a:avLst/>
                          </a:prstGeom>
                          <a:noFill/>
                          <a:ln w="1">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30" w:type="dxa"/>
          </w:tcPr>
          <w:p>
            <w:r>
              <w:rPr>
                <w:rFonts w:hint="eastAsia"/>
              </w:rPr>
              <w:t>25</w:t>
            </w:r>
          </w:p>
        </w:tc>
        <w:tc>
          <w:tcPr>
            <w:tcW w:w="528" w:type="dxa"/>
          </w:tcPr>
          <w:p>
            <w:pPr>
              <w:rPr>
                <w:rFonts w:ascii="宋体" w:hAnsi="宋体" w:eastAsia="宋体" w:cs="宋体"/>
                <w:b/>
                <w:bCs/>
                <w:sz w:val="20"/>
                <w:szCs w:val="20"/>
              </w:rPr>
            </w:pPr>
            <w:r>
              <w:rPr>
                <w:rFonts w:hint="eastAsia"/>
                <w:b/>
                <w:bCs/>
                <w:sz w:val="20"/>
                <w:szCs w:val="20"/>
              </w:rPr>
              <w:t>洗手液瓶</w:t>
            </w:r>
          </w:p>
          <w:p/>
        </w:tc>
        <w:tc>
          <w:tcPr>
            <w:tcW w:w="1743" w:type="dxa"/>
          </w:tcPr>
          <w:p>
            <w:pPr>
              <w:rPr>
                <w:rFonts w:ascii="宋体" w:hAnsi="宋体" w:eastAsia="宋体" w:cs="宋体"/>
                <w:bCs/>
                <w:color w:val="000000"/>
                <w:sz w:val="20"/>
                <w:szCs w:val="20"/>
              </w:rPr>
            </w:pPr>
            <w:r>
              <w:rPr>
                <w:rFonts w:hint="eastAsia"/>
                <w:bCs/>
                <w:color w:val="000000"/>
                <w:sz w:val="20"/>
                <w:szCs w:val="20"/>
              </w:rPr>
              <w:t>陶瓷</w:t>
            </w:r>
          </w:p>
          <w:p/>
        </w:tc>
        <w:tc>
          <w:tcPr>
            <w:tcW w:w="528" w:type="dxa"/>
          </w:tcPr>
          <w:p>
            <w:r>
              <w:rPr>
                <w:rFonts w:hint="eastAsia"/>
              </w:rPr>
              <w:t>个</w:t>
            </w:r>
          </w:p>
        </w:tc>
        <w:tc>
          <w:tcPr>
            <w:tcW w:w="627" w:type="dxa"/>
          </w:tcPr>
          <w:p>
            <w:r>
              <w:rPr>
                <w:rFonts w:hint="eastAsia"/>
              </w:rPr>
              <w:t>150</w:t>
            </w:r>
          </w:p>
        </w:tc>
        <w:tc>
          <w:tcPr>
            <w:tcW w:w="4566" w:type="dxa"/>
          </w:tcPr>
          <w:p>
            <w:r>
              <w:drawing>
                <wp:inline distT="0" distB="0" distL="0" distR="0">
                  <wp:extent cx="1170305" cy="1626870"/>
                  <wp:effectExtent l="19050" t="0" r="0" b="0"/>
                  <wp:docPr id="116" name="图片 9" descr="洗手液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9" descr="洗手液盒.jpg"/>
                          <pic:cNvPicPr>
                            <a:picLocks noChangeAspect="1"/>
                          </pic:cNvPicPr>
                        </pic:nvPicPr>
                        <pic:blipFill>
                          <a:blip r:embed="rId28" cstate="print"/>
                          <a:srcRect l="17123" t="7097" r="19131" b="25694"/>
                          <a:stretch>
                            <a:fillRect/>
                          </a:stretch>
                        </pic:blipFill>
                        <pic:spPr>
                          <a:xfrm>
                            <a:off x="0" y="0"/>
                            <a:ext cx="1170305" cy="16268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1" w:hRule="atLeast"/>
        </w:trPr>
        <w:tc>
          <w:tcPr>
            <w:tcW w:w="530" w:type="dxa"/>
          </w:tcPr>
          <w:p>
            <w:r>
              <w:rPr>
                <w:rFonts w:hint="eastAsia"/>
              </w:rPr>
              <w:t>26</w:t>
            </w:r>
          </w:p>
        </w:tc>
        <w:tc>
          <w:tcPr>
            <w:tcW w:w="528" w:type="dxa"/>
          </w:tcPr>
          <w:p>
            <w:pPr>
              <w:rPr>
                <w:rFonts w:ascii="宋体" w:hAnsi="宋体" w:eastAsia="宋体" w:cs="宋体"/>
                <w:b/>
                <w:bCs/>
                <w:sz w:val="20"/>
                <w:szCs w:val="20"/>
              </w:rPr>
            </w:pPr>
            <w:r>
              <w:rPr>
                <w:rFonts w:hint="eastAsia"/>
                <w:b/>
                <w:bCs/>
                <w:sz w:val="20"/>
                <w:szCs w:val="20"/>
              </w:rPr>
              <w:t>烟灰缸</w:t>
            </w:r>
          </w:p>
          <w:p/>
        </w:tc>
        <w:tc>
          <w:tcPr>
            <w:tcW w:w="1743" w:type="dxa"/>
          </w:tcPr>
          <w:p>
            <w:pPr>
              <w:rPr>
                <w:rFonts w:ascii="宋体" w:hAnsi="宋体" w:eastAsia="宋体" w:cs="宋体"/>
                <w:bCs/>
                <w:color w:val="000000"/>
                <w:sz w:val="20"/>
                <w:szCs w:val="20"/>
              </w:rPr>
            </w:pPr>
            <w:r>
              <w:rPr>
                <w:rFonts w:hint="eastAsia"/>
                <w:bCs/>
                <w:color w:val="000000"/>
                <w:sz w:val="20"/>
                <w:szCs w:val="20"/>
              </w:rPr>
              <w:t>不锈钢  直径：10cm</w:t>
            </w:r>
          </w:p>
          <w:p/>
        </w:tc>
        <w:tc>
          <w:tcPr>
            <w:tcW w:w="528" w:type="dxa"/>
          </w:tcPr>
          <w:p>
            <w:r>
              <w:rPr>
                <w:rFonts w:hint="eastAsia"/>
              </w:rPr>
              <w:t>个</w:t>
            </w:r>
          </w:p>
        </w:tc>
        <w:tc>
          <w:tcPr>
            <w:tcW w:w="627" w:type="dxa"/>
          </w:tcPr>
          <w:p>
            <w:r>
              <w:rPr>
                <w:rFonts w:hint="eastAsia"/>
              </w:rPr>
              <w:t>150</w:t>
            </w:r>
          </w:p>
        </w:tc>
        <w:tc>
          <w:tcPr>
            <w:tcW w:w="4566" w:type="dxa"/>
          </w:tcPr>
          <w:p>
            <w:r>
              <w:drawing>
                <wp:inline distT="0" distB="0" distL="0" distR="0">
                  <wp:extent cx="1828800" cy="1395730"/>
                  <wp:effectExtent l="19050" t="0" r="0" b="0"/>
                  <wp:docPr id="1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0"/>
                          <pic:cNvPicPr>
                            <a:picLocks noChangeAspect="1"/>
                          </pic:cNvPicPr>
                        </pic:nvPicPr>
                        <pic:blipFill>
                          <a:blip r:embed="rId29" cstate="print"/>
                          <a:stretch>
                            <a:fillRect/>
                          </a:stretch>
                        </pic:blipFill>
                        <pic:spPr>
                          <a:xfrm>
                            <a:off x="0" y="0"/>
                            <a:ext cx="1828800" cy="1395730"/>
                          </a:xfrm>
                          <a:prstGeom prst="rect">
                            <a:avLst/>
                          </a:prstGeom>
                          <a:noFill/>
                          <a:ln w="1">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tcPr>
          <w:p>
            <w:r>
              <w:rPr>
                <w:rFonts w:hint="eastAsia"/>
              </w:rPr>
              <w:t>27</w:t>
            </w:r>
          </w:p>
        </w:tc>
        <w:tc>
          <w:tcPr>
            <w:tcW w:w="528" w:type="dxa"/>
          </w:tcPr>
          <w:p>
            <w:pPr>
              <w:rPr>
                <w:rFonts w:ascii="黑体" w:hAnsi="黑体" w:eastAsia="黑体" w:cs="宋体"/>
                <w:b/>
                <w:bCs/>
                <w:sz w:val="20"/>
                <w:szCs w:val="20"/>
              </w:rPr>
            </w:pPr>
            <w:r>
              <w:rPr>
                <w:rFonts w:hint="eastAsia" w:ascii="黑体" w:hAnsi="黑体" w:eastAsia="黑体"/>
                <w:b/>
                <w:bCs/>
                <w:sz w:val="20"/>
                <w:szCs w:val="20"/>
              </w:rPr>
              <w:t>吹风机</w:t>
            </w:r>
          </w:p>
          <w:p>
            <w:pPr>
              <w:rPr>
                <w:rFonts w:ascii="黑体" w:hAnsi="黑体" w:eastAsia="黑体" w:cs="宋体"/>
                <w:b/>
                <w:bCs/>
                <w:sz w:val="20"/>
                <w:szCs w:val="20"/>
              </w:rPr>
            </w:pPr>
          </w:p>
          <w:p>
            <w:pPr>
              <w:rPr>
                <w:b/>
              </w:rPr>
            </w:pPr>
          </w:p>
        </w:tc>
        <w:tc>
          <w:tcPr>
            <w:tcW w:w="1743" w:type="dxa"/>
          </w:tcPr>
          <w:p>
            <w:pPr>
              <w:rPr>
                <w:rFonts w:ascii="黑体" w:hAnsi="黑体" w:eastAsia="黑体" w:cs="宋体"/>
                <w:bCs/>
                <w:sz w:val="20"/>
                <w:szCs w:val="20"/>
              </w:rPr>
            </w:pPr>
            <w:r>
              <w:rPr>
                <w:rFonts w:hint="eastAsia" w:ascii="黑体" w:hAnsi="黑体" w:eastAsia="黑体"/>
                <w:bCs/>
                <w:sz w:val="20"/>
                <w:szCs w:val="20"/>
              </w:rPr>
              <w:t>功率：1875W</w:t>
            </w:r>
            <w:r>
              <w:rPr>
                <w:rFonts w:hint="eastAsia" w:ascii="黑体" w:hAnsi="黑体" w:eastAsia="黑体"/>
                <w:bCs/>
                <w:sz w:val="20"/>
                <w:szCs w:val="20"/>
              </w:rPr>
              <w:br w:type="textWrapping"/>
            </w:r>
            <w:r>
              <w:rPr>
                <w:rFonts w:hint="eastAsia" w:ascii="黑体" w:hAnsi="黑体" w:eastAsia="黑体"/>
                <w:bCs/>
                <w:sz w:val="20"/>
                <w:szCs w:val="20"/>
              </w:rPr>
              <w:t>材质：外壳采用PC材料，耐高温抗磨损。负离子吹风，日本万宝至电机。发热丝波浪形绕制，不易熔断，故障率低。</w:t>
            </w:r>
          </w:p>
          <w:p>
            <w:pPr>
              <w:rPr>
                <w:rFonts w:ascii="黑体" w:hAnsi="黑体" w:eastAsia="黑体" w:cs="宋体"/>
                <w:bCs/>
                <w:sz w:val="20"/>
                <w:szCs w:val="20"/>
              </w:rPr>
            </w:pPr>
            <w:r>
              <w:rPr>
                <w:rFonts w:hint="eastAsia" w:ascii="黑体" w:hAnsi="黑体" w:eastAsia="黑体"/>
                <w:bCs/>
                <w:sz w:val="20"/>
                <w:szCs w:val="20"/>
              </w:rPr>
              <w:t>质保期：二年</w:t>
            </w:r>
          </w:p>
        </w:tc>
        <w:tc>
          <w:tcPr>
            <w:tcW w:w="528" w:type="dxa"/>
          </w:tcPr>
          <w:p>
            <w:r>
              <w:rPr>
                <w:rFonts w:hint="eastAsia"/>
              </w:rPr>
              <w:t>个</w:t>
            </w:r>
          </w:p>
        </w:tc>
        <w:tc>
          <w:tcPr>
            <w:tcW w:w="627" w:type="dxa"/>
          </w:tcPr>
          <w:p>
            <w:r>
              <w:rPr>
                <w:rFonts w:hint="eastAsia"/>
              </w:rPr>
              <w:t>140</w:t>
            </w:r>
          </w:p>
        </w:tc>
        <w:tc>
          <w:tcPr>
            <w:tcW w:w="4566" w:type="dxa"/>
          </w:tcPr>
          <w:p>
            <w:r>
              <w:drawing>
                <wp:inline distT="0" distB="0" distL="0" distR="0">
                  <wp:extent cx="1341755" cy="1711960"/>
                  <wp:effectExtent l="19050" t="0" r="0" b="0"/>
                  <wp:docPr id="1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3"/>
                          <pic:cNvPicPr>
                            <a:picLocks noChangeAspect="1"/>
                          </pic:cNvPicPr>
                        </pic:nvPicPr>
                        <pic:blipFill>
                          <a:blip r:embed="rId30" cstate="print"/>
                          <a:stretch>
                            <a:fillRect/>
                          </a:stretch>
                        </pic:blipFill>
                        <pic:spPr>
                          <a:xfrm>
                            <a:off x="0" y="0"/>
                            <a:ext cx="1341755" cy="1711960"/>
                          </a:xfrm>
                          <a:prstGeom prst="rect">
                            <a:avLst/>
                          </a:prstGeom>
                          <a:noFill/>
                          <a:ln w="1">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tcPr>
          <w:p>
            <w:r>
              <w:rPr>
                <w:rFonts w:hint="eastAsia"/>
              </w:rPr>
              <w:t>28</w:t>
            </w:r>
          </w:p>
        </w:tc>
        <w:tc>
          <w:tcPr>
            <w:tcW w:w="528" w:type="dxa"/>
          </w:tcPr>
          <w:p>
            <w:pPr>
              <w:rPr>
                <w:rFonts w:ascii="黑体" w:hAnsi="黑体" w:eastAsia="黑体" w:cs="宋体"/>
                <w:b/>
                <w:bCs/>
                <w:sz w:val="20"/>
                <w:szCs w:val="20"/>
              </w:rPr>
            </w:pPr>
            <w:r>
              <w:rPr>
                <w:rFonts w:hint="eastAsia" w:ascii="黑体" w:hAnsi="黑体" w:eastAsia="黑体"/>
                <w:b/>
                <w:bCs/>
                <w:sz w:val="20"/>
                <w:szCs w:val="20"/>
              </w:rPr>
              <w:t>吸尘器</w:t>
            </w:r>
          </w:p>
          <w:p>
            <w:pPr>
              <w:rPr>
                <w:b/>
              </w:rPr>
            </w:pPr>
          </w:p>
        </w:tc>
        <w:tc>
          <w:tcPr>
            <w:tcW w:w="1743" w:type="dxa"/>
          </w:tcPr>
          <w:p>
            <w:pPr>
              <w:rPr>
                <w:rFonts w:ascii="黑体" w:hAnsi="黑体" w:eastAsia="黑体"/>
                <w:bCs/>
                <w:sz w:val="20"/>
                <w:szCs w:val="20"/>
              </w:rPr>
            </w:pPr>
            <w:r>
              <w:rPr>
                <w:rFonts w:hint="eastAsia" w:ascii="黑体" w:hAnsi="黑体" w:eastAsia="黑体"/>
                <w:bCs/>
                <w:sz w:val="20"/>
                <w:szCs w:val="20"/>
              </w:rPr>
              <w:t>静音&lt;&lt;65分贝&gt;&gt;</w:t>
            </w:r>
            <w:r>
              <w:rPr>
                <w:rFonts w:hint="eastAsia" w:ascii="黑体" w:hAnsi="黑体" w:eastAsia="黑体"/>
                <w:bCs/>
                <w:sz w:val="20"/>
                <w:szCs w:val="20"/>
              </w:rPr>
              <w:br w:type="textWrapping"/>
            </w:r>
            <w:r>
              <w:rPr>
                <w:rFonts w:hint="eastAsia" w:ascii="黑体" w:hAnsi="黑体" w:eastAsia="黑体"/>
                <w:bCs/>
                <w:sz w:val="20"/>
                <w:szCs w:val="20"/>
              </w:rPr>
              <w:t>品牌：德力士</w:t>
            </w:r>
          </w:p>
          <w:p>
            <w:pPr>
              <w:rPr>
                <w:rFonts w:ascii="黑体" w:hAnsi="黑体" w:eastAsia="黑体" w:cs="宋体"/>
                <w:bCs/>
                <w:sz w:val="20"/>
                <w:szCs w:val="20"/>
              </w:rPr>
            </w:pPr>
            <w:r>
              <w:rPr>
                <w:rFonts w:hint="eastAsia" w:ascii="黑体" w:hAnsi="黑体" w:eastAsia="黑体"/>
                <w:bCs/>
                <w:sz w:val="20"/>
                <w:szCs w:val="20"/>
              </w:rPr>
              <w:t>质保期：二年</w:t>
            </w:r>
          </w:p>
          <w:p>
            <w:pPr>
              <w:rPr>
                <w:rFonts w:ascii="黑体" w:hAnsi="黑体" w:eastAsia="黑体" w:cs="宋体"/>
                <w:bCs/>
                <w:sz w:val="20"/>
                <w:szCs w:val="20"/>
              </w:rPr>
            </w:pPr>
          </w:p>
          <w:p/>
        </w:tc>
        <w:tc>
          <w:tcPr>
            <w:tcW w:w="528" w:type="dxa"/>
          </w:tcPr>
          <w:p>
            <w:r>
              <w:rPr>
                <w:rFonts w:hint="eastAsia"/>
              </w:rPr>
              <w:t>台</w:t>
            </w:r>
          </w:p>
        </w:tc>
        <w:tc>
          <w:tcPr>
            <w:tcW w:w="627" w:type="dxa"/>
          </w:tcPr>
          <w:p>
            <w:r>
              <w:rPr>
                <w:rFonts w:hint="eastAsia"/>
              </w:rPr>
              <w:t>10</w:t>
            </w:r>
          </w:p>
        </w:tc>
        <w:tc>
          <w:tcPr>
            <w:tcW w:w="4566" w:type="dxa"/>
          </w:tcPr>
          <w:p>
            <w:r>
              <w:drawing>
                <wp:inline distT="0" distB="0" distL="0" distR="0">
                  <wp:extent cx="1651000" cy="1695450"/>
                  <wp:effectExtent l="19050" t="0" r="6139" b="0"/>
                  <wp:docPr id="1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4"/>
                          <pic:cNvPicPr>
                            <a:picLocks noChangeAspect="1"/>
                          </pic:cNvPicPr>
                        </pic:nvPicPr>
                        <pic:blipFill>
                          <a:blip r:embed="rId31" cstate="print"/>
                          <a:stretch>
                            <a:fillRect/>
                          </a:stretch>
                        </pic:blipFill>
                        <pic:spPr>
                          <a:xfrm>
                            <a:off x="0" y="0"/>
                            <a:ext cx="1651211" cy="1695450"/>
                          </a:xfrm>
                          <a:prstGeom prst="rect">
                            <a:avLst/>
                          </a:prstGeom>
                          <a:noFill/>
                          <a:ln w="1">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tcPr>
          <w:p>
            <w:r>
              <w:rPr>
                <w:rFonts w:hint="eastAsia"/>
              </w:rPr>
              <w:t>29</w:t>
            </w:r>
          </w:p>
        </w:tc>
        <w:tc>
          <w:tcPr>
            <w:tcW w:w="528" w:type="dxa"/>
          </w:tcPr>
          <w:p>
            <w:pPr>
              <w:rPr>
                <w:rFonts w:ascii="黑体" w:hAnsi="黑体" w:eastAsia="黑体" w:cs="宋体"/>
                <w:b/>
                <w:bCs/>
                <w:sz w:val="20"/>
                <w:szCs w:val="20"/>
              </w:rPr>
            </w:pPr>
            <w:r>
              <w:rPr>
                <w:rFonts w:hint="eastAsia" w:ascii="黑体" w:hAnsi="黑体" w:eastAsia="黑体"/>
                <w:b/>
                <w:bCs/>
                <w:sz w:val="20"/>
                <w:szCs w:val="20"/>
              </w:rPr>
              <w:t>热水壶</w:t>
            </w:r>
          </w:p>
          <w:p>
            <w:pPr>
              <w:rPr>
                <w:b/>
              </w:rPr>
            </w:pPr>
          </w:p>
        </w:tc>
        <w:tc>
          <w:tcPr>
            <w:tcW w:w="1743" w:type="dxa"/>
          </w:tcPr>
          <w:p>
            <w:pPr>
              <w:rPr>
                <w:rFonts w:ascii="黑体" w:hAnsi="黑体" w:eastAsia="黑体"/>
                <w:bCs/>
                <w:sz w:val="20"/>
                <w:szCs w:val="20"/>
              </w:rPr>
            </w:pPr>
            <w:r>
              <w:rPr>
                <w:rFonts w:hint="eastAsia" w:ascii="黑体" w:hAnsi="黑体" w:eastAsia="黑体"/>
                <w:bCs/>
                <w:sz w:val="20"/>
                <w:szCs w:val="20"/>
              </w:rPr>
              <w:t>容量：1.2L</w:t>
            </w:r>
            <w:r>
              <w:rPr>
                <w:rFonts w:hint="eastAsia" w:ascii="黑体" w:hAnsi="黑体" w:eastAsia="黑体"/>
                <w:bCs/>
                <w:sz w:val="20"/>
                <w:szCs w:val="20"/>
              </w:rPr>
              <w:br w:type="textWrapping"/>
            </w:r>
            <w:r>
              <w:rPr>
                <w:rFonts w:hint="eastAsia" w:ascii="黑体" w:hAnsi="黑体" w:eastAsia="黑体"/>
                <w:bCs/>
                <w:sz w:val="20"/>
                <w:szCs w:val="20"/>
              </w:rPr>
              <w:t>功率：1000W</w:t>
            </w:r>
            <w:r>
              <w:rPr>
                <w:rFonts w:hint="eastAsia" w:ascii="黑体" w:hAnsi="黑体" w:eastAsia="黑体"/>
                <w:bCs/>
                <w:sz w:val="20"/>
                <w:szCs w:val="20"/>
              </w:rPr>
              <w:br w:type="textWrapping"/>
            </w:r>
            <w:r>
              <w:rPr>
                <w:rFonts w:hint="eastAsia" w:ascii="黑体" w:hAnsi="黑体" w:eastAsia="黑体"/>
                <w:bCs/>
                <w:sz w:val="20"/>
                <w:szCs w:val="20"/>
              </w:rPr>
              <w:t>电池电压：220V</w:t>
            </w:r>
            <w:r>
              <w:rPr>
                <w:rFonts w:hint="eastAsia" w:ascii="黑体" w:hAnsi="黑体" w:eastAsia="黑体"/>
                <w:bCs/>
                <w:sz w:val="20"/>
                <w:szCs w:val="20"/>
              </w:rPr>
              <w:br w:type="textWrapping"/>
            </w:r>
            <w:r>
              <w:rPr>
                <w:rFonts w:hint="eastAsia" w:ascii="黑体" w:hAnsi="黑体" w:eastAsia="黑体"/>
                <w:bCs/>
                <w:sz w:val="20"/>
                <w:szCs w:val="20"/>
              </w:rPr>
              <w:t>品牌：健浩</w:t>
            </w:r>
            <w:r>
              <w:rPr>
                <w:rFonts w:hint="eastAsia" w:ascii="黑体" w:hAnsi="黑体" w:eastAsia="黑体"/>
                <w:bCs/>
                <w:sz w:val="20"/>
                <w:szCs w:val="20"/>
              </w:rPr>
              <w:br w:type="textWrapping"/>
            </w:r>
            <w:r>
              <w:rPr>
                <w:rFonts w:hint="eastAsia" w:ascii="黑体" w:hAnsi="黑体" w:eastAsia="黑体"/>
                <w:bCs/>
                <w:sz w:val="20"/>
                <w:szCs w:val="20"/>
              </w:rPr>
              <w:t>规格尺寸：高度220mm直径158mm</w:t>
            </w:r>
          </w:p>
          <w:p>
            <w:pPr>
              <w:rPr>
                <w:rFonts w:ascii="黑体" w:hAnsi="黑体" w:eastAsia="黑体" w:cs="宋体"/>
                <w:bCs/>
                <w:sz w:val="20"/>
                <w:szCs w:val="20"/>
              </w:rPr>
            </w:pPr>
            <w:r>
              <w:rPr>
                <w:rFonts w:hint="eastAsia" w:ascii="黑体" w:hAnsi="黑体" w:eastAsia="黑体"/>
                <w:bCs/>
                <w:sz w:val="20"/>
                <w:szCs w:val="20"/>
              </w:rPr>
              <w:t>质保期：二年</w:t>
            </w:r>
          </w:p>
          <w:p/>
        </w:tc>
        <w:tc>
          <w:tcPr>
            <w:tcW w:w="528" w:type="dxa"/>
          </w:tcPr>
          <w:p>
            <w:r>
              <w:rPr>
                <w:rFonts w:hint="eastAsia"/>
              </w:rPr>
              <w:t>个</w:t>
            </w:r>
          </w:p>
        </w:tc>
        <w:tc>
          <w:tcPr>
            <w:tcW w:w="627" w:type="dxa"/>
          </w:tcPr>
          <w:p>
            <w:r>
              <w:rPr>
                <w:rFonts w:hint="eastAsia"/>
              </w:rPr>
              <w:t>160</w:t>
            </w:r>
          </w:p>
        </w:tc>
        <w:tc>
          <w:tcPr>
            <w:tcW w:w="4566" w:type="dxa"/>
          </w:tcPr>
          <w:p>
            <w:r>
              <w:drawing>
                <wp:inline distT="0" distB="0" distL="0" distR="0">
                  <wp:extent cx="1466850" cy="1599565"/>
                  <wp:effectExtent l="19050" t="0" r="0" b="0"/>
                  <wp:docPr id="120" name="图片 15" descr="JK22D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5" descr="JK22DS-.jpeg"/>
                          <pic:cNvPicPr>
                            <a:picLocks noChangeAspect="1"/>
                          </pic:cNvPicPr>
                        </pic:nvPicPr>
                        <pic:blipFill>
                          <a:blip r:embed="rId32" cstate="print"/>
                          <a:stretch>
                            <a:fillRect/>
                          </a:stretch>
                        </pic:blipFill>
                        <pic:spPr>
                          <a:xfrm>
                            <a:off x="0" y="0"/>
                            <a:ext cx="1466850" cy="1599565"/>
                          </a:xfrm>
                          <a:prstGeom prst="rect">
                            <a:avLst/>
                          </a:prstGeom>
                          <a:noFill/>
                          <a:ln w="12700">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tcPr>
          <w:p>
            <w:r>
              <w:rPr>
                <w:rFonts w:hint="eastAsia"/>
              </w:rPr>
              <w:t>30</w:t>
            </w:r>
          </w:p>
        </w:tc>
        <w:tc>
          <w:tcPr>
            <w:tcW w:w="528" w:type="dxa"/>
          </w:tcPr>
          <w:p>
            <w:pPr>
              <w:rPr>
                <w:rFonts w:ascii="黑体" w:hAnsi="黑体" w:eastAsia="黑体" w:cs="宋体"/>
                <w:b/>
                <w:bCs/>
                <w:sz w:val="20"/>
                <w:szCs w:val="20"/>
              </w:rPr>
            </w:pPr>
            <w:r>
              <w:rPr>
                <w:rFonts w:hint="eastAsia" w:ascii="黑体" w:hAnsi="黑体" w:eastAsia="黑体"/>
                <w:b/>
                <w:bCs/>
                <w:sz w:val="20"/>
                <w:szCs w:val="20"/>
              </w:rPr>
              <w:t>储物篮</w:t>
            </w:r>
          </w:p>
          <w:p>
            <w:pPr>
              <w:rPr>
                <w:b/>
              </w:rPr>
            </w:pPr>
          </w:p>
        </w:tc>
        <w:tc>
          <w:tcPr>
            <w:tcW w:w="1743" w:type="dxa"/>
          </w:tcPr>
          <w:p>
            <w:pPr>
              <w:rPr>
                <w:rFonts w:ascii="黑体" w:hAnsi="黑体" w:eastAsia="黑体" w:cs="宋体"/>
                <w:bCs/>
                <w:sz w:val="20"/>
                <w:szCs w:val="20"/>
              </w:rPr>
            </w:pPr>
            <w:r>
              <w:rPr>
                <w:rFonts w:hint="eastAsia" w:ascii="黑体" w:hAnsi="黑体" w:eastAsia="黑体"/>
                <w:bCs/>
                <w:sz w:val="20"/>
                <w:szCs w:val="20"/>
              </w:rPr>
              <w:t>规格：直径46cm高57cm</w:t>
            </w:r>
            <w:r>
              <w:rPr>
                <w:rFonts w:hint="eastAsia" w:ascii="黑体" w:hAnsi="黑体" w:eastAsia="黑体"/>
                <w:bCs/>
                <w:sz w:val="20"/>
                <w:szCs w:val="20"/>
              </w:rPr>
              <w:br w:type="textWrapping"/>
            </w:r>
            <w:r>
              <w:rPr>
                <w:rFonts w:hint="eastAsia" w:ascii="黑体" w:hAnsi="黑体" w:eastAsia="黑体"/>
                <w:bCs/>
                <w:sz w:val="20"/>
                <w:szCs w:val="20"/>
              </w:rPr>
              <w:t>材质：藤制手工制作，柳编工艺，内衬碎花粗布</w:t>
            </w:r>
          </w:p>
          <w:p/>
        </w:tc>
        <w:tc>
          <w:tcPr>
            <w:tcW w:w="528" w:type="dxa"/>
          </w:tcPr>
          <w:p>
            <w:r>
              <w:rPr>
                <w:rFonts w:hint="eastAsia"/>
              </w:rPr>
              <w:t>个</w:t>
            </w:r>
          </w:p>
        </w:tc>
        <w:tc>
          <w:tcPr>
            <w:tcW w:w="627" w:type="dxa"/>
          </w:tcPr>
          <w:p>
            <w:r>
              <w:rPr>
                <w:rFonts w:hint="eastAsia"/>
              </w:rPr>
              <w:t>140</w:t>
            </w:r>
          </w:p>
        </w:tc>
        <w:tc>
          <w:tcPr>
            <w:tcW w:w="4566" w:type="dxa"/>
          </w:tcPr>
          <w:p>
            <w:r>
              <w:drawing>
                <wp:inline distT="0" distB="0" distL="0" distR="0">
                  <wp:extent cx="1289050" cy="1630045"/>
                  <wp:effectExtent l="19050" t="0" r="6350" b="0"/>
                  <wp:docPr id="1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6"/>
                          <pic:cNvPicPr>
                            <a:picLocks noChangeAspect="1"/>
                          </pic:cNvPicPr>
                        </pic:nvPicPr>
                        <pic:blipFill>
                          <a:blip r:embed="rId33" cstate="print"/>
                          <a:stretch>
                            <a:fillRect/>
                          </a:stretch>
                        </pic:blipFill>
                        <pic:spPr>
                          <a:xfrm>
                            <a:off x="0" y="0"/>
                            <a:ext cx="1289050" cy="1630045"/>
                          </a:xfrm>
                          <a:prstGeom prst="rect">
                            <a:avLst/>
                          </a:prstGeom>
                          <a:noFill/>
                          <a:ln w="1">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5" w:hRule="atLeast"/>
        </w:trPr>
        <w:tc>
          <w:tcPr>
            <w:tcW w:w="530" w:type="dxa"/>
          </w:tcPr>
          <w:p>
            <w:r>
              <w:rPr>
                <w:rFonts w:hint="eastAsia"/>
              </w:rPr>
              <w:t>31</w:t>
            </w:r>
          </w:p>
        </w:tc>
        <w:tc>
          <w:tcPr>
            <w:tcW w:w="528" w:type="dxa"/>
          </w:tcPr>
          <w:p>
            <w:pPr>
              <w:rPr>
                <w:rFonts w:ascii="宋体" w:hAnsi="宋体" w:eastAsia="宋体" w:cs="宋体"/>
                <w:b/>
                <w:bCs/>
                <w:color w:val="000000"/>
                <w:sz w:val="22"/>
              </w:rPr>
            </w:pPr>
            <w:r>
              <w:rPr>
                <w:rFonts w:hint="eastAsia"/>
                <w:b/>
                <w:bCs/>
                <w:color w:val="000000"/>
                <w:sz w:val="22"/>
              </w:rPr>
              <w:t>不锈钢保温壶</w:t>
            </w:r>
          </w:p>
          <w:p>
            <w:pPr>
              <w:rPr>
                <w:b/>
              </w:rPr>
            </w:pPr>
          </w:p>
        </w:tc>
        <w:tc>
          <w:tcPr>
            <w:tcW w:w="1743" w:type="dxa"/>
          </w:tcPr>
          <w:p>
            <w:pPr>
              <w:rPr>
                <w:rFonts w:ascii="宋体" w:hAnsi="宋体" w:eastAsia="宋体" w:cs="宋体"/>
                <w:bCs/>
                <w:color w:val="000000"/>
                <w:sz w:val="22"/>
              </w:rPr>
            </w:pPr>
            <w:r>
              <w:rPr>
                <w:rFonts w:hint="eastAsia"/>
                <w:bCs/>
                <w:color w:val="000000"/>
                <w:sz w:val="22"/>
              </w:rPr>
              <w:t>不锈钢304</w:t>
            </w:r>
          </w:p>
          <w:p/>
        </w:tc>
        <w:tc>
          <w:tcPr>
            <w:tcW w:w="528" w:type="dxa"/>
          </w:tcPr>
          <w:p>
            <w:r>
              <w:rPr>
                <w:rFonts w:hint="eastAsia"/>
              </w:rPr>
              <w:t>个</w:t>
            </w:r>
          </w:p>
        </w:tc>
        <w:tc>
          <w:tcPr>
            <w:tcW w:w="627" w:type="dxa"/>
          </w:tcPr>
          <w:p>
            <w:r>
              <w:rPr>
                <w:rFonts w:hint="eastAsia"/>
              </w:rPr>
              <w:t>20</w:t>
            </w:r>
          </w:p>
        </w:tc>
        <w:tc>
          <w:tcPr>
            <w:tcW w:w="4566" w:type="dxa"/>
          </w:tcPr>
          <w:p>
            <w:r>
              <w:drawing>
                <wp:inline distT="0" distB="0" distL="0" distR="0">
                  <wp:extent cx="1210310" cy="1187450"/>
                  <wp:effectExtent l="19050" t="0" r="8890" b="0"/>
                  <wp:docPr id="1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7"/>
                          <pic:cNvPicPr>
                            <a:picLocks noChangeAspect="1"/>
                          </pic:cNvPicPr>
                        </pic:nvPicPr>
                        <pic:blipFill>
                          <a:blip r:embed="rId34" cstate="print"/>
                          <a:stretch>
                            <a:fillRect/>
                          </a:stretch>
                        </pic:blipFill>
                        <pic:spPr>
                          <a:xfrm>
                            <a:off x="0" y="0"/>
                            <a:ext cx="1210310" cy="11874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tcPr>
          <w:p>
            <w:r>
              <w:rPr>
                <w:rFonts w:hint="eastAsia"/>
              </w:rPr>
              <w:t>32</w:t>
            </w:r>
          </w:p>
        </w:tc>
        <w:tc>
          <w:tcPr>
            <w:tcW w:w="528" w:type="dxa"/>
          </w:tcPr>
          <w:p>
            <w:pPr>
              <w:rPr>
                <w:b/>
              </w:rPr>
            </w:pPr>
            <w:r>
              <w:rPr>
                <w:rFonts w:hint="eastAsia"/>
                <w:b/>
              </w:rPr>
              <w:t>雨伞架</w:t>
            </w:r>
          </w:p>
        </w:tc>
        <w:tc>
          <w:tcPr>
            <w:tcW w:w="1743" w:type="dxa"/>
          </w:tcPr>
          <w:p>
            <w:r>
              <w:rPr>
                <w:rFonts w:hint="eastAsia"/>
              </w:rPr>
              <w:t>不锈钢铁漆，带锁</w:t>
            </w:r>
          </w:p>
        </w:tc>
        <w:tc>
          <w:tcPr>
            <w:tcW w:w="528" w:type="dxa"/>
          </w:tcPr>
          <w:p>
            <w:r>
              <w:rPr>
                <w:rFonts w:hint="eastAsia"/>
              </w:rPr>
              <w:t>个</w:t>
            </w:r>
          </w:p>
        </w:tc>
        <w:tc>
          <w:tcPr>
            <w:tcW w:w="627" w:type="dxa"/>
          </w:tcPr>
          <w:p>
            <w:r>
              <w:rPr>
                <w:rFonts w:hint="eastAsia"/>
              </w:rPr>
              <w:t>1</w:t>
            </w:r>
          </w:p>
        </w:tc>
        <w:tc>
          <w:tcPr>
            <w:tcW w:w="4566" w:type="dxa"/>
          </w:tcPr>
          <w:p>
            <w:r>
              <w:drawing>
                <wp:inline distT="0" distB="0" distL="0" distR="0">
                  <wp:extent cx="1600200" cy="1797050"/>
                  <wp:effectExtent l="19050" t="0" r="0" b="0"/>
                  <wp:docPr id="1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8"/>
                          <pic:cNvPicPr>
                            <a:picLocks noChangeAspect="1"/>
                          </pic:cNvPicPr>
                        </pic:nvPicPr>
                        <pic:blipFill>
                          <a:blip r:embed="rId35" cstate="print"/>
                          <a:stretch>
                            <a:fillRect/>
                          </a:stretch>
                        </pic:blipFill>
                        <pic:spPr>
                          <a:xfrm>
                            <a:off x="0" y="0"/>
                            <a:ext cx="1600200" cy="1797050"/>
                          </a:xfrm>
                          <a:prstGeom prst="rect">
                            <a:avLst/>
                          </a:prstGeom>
                        </pic:spPr>
                      </pic:pic>
                    </a:graphicData>
                  </a:graphic>
                </wp:inline>
              </w:drawing>
            </w:r>
          </w:p>
        </w:tc>
      </w:tr>
    </w:tbl>
    <w:p>
      <w:pPr>
        <w:widowControl/>
        <w:spacing w:line="578" w:lineRule="auto"/>
        <w:ind w:firstLine="480"/>
        <w:outlineLvl w:val="0"/>
        <w:rPr>
          <w:rFonts w:ascii="宋体" w:hAnsi="宋体" w:eastAsia="宋体" w:cs="宋体"/>
          <w:b/>
          <w:bCs/>
          <w:color w:val="424242"/>
          <w:kern w:val="36"/>
          <w:sz w:val="48"/>
          <w:szCs w:val="48"/>
        </w:rPr>
      </w:pPr>
    </w:p>
    <w:p>
      <w:pPr>
        <w:spacing w:line="520" w:lineRule="exact"/>
        <w:rPr>
          <w:rFonts w:ascii="仿宋" w:hAnsi="仿宋" w:eastAsia="仿宋"/>
          <w:sz w:val="32"/>
          <w:szCs w:val="32"/>
        </w:rPr>
      </w:pP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379"/>
    <w:rsid w:val="000263A4"/>
    <w:rsid w:val="00044379"/>
    <w:rsid w:val="000767A2"/>
    <w:rsid w:val="000C319E"/>
    <w:rsid w:val="000D6D05"/>
    <w:rsid w:val="00142610"/>
    <w:rsid w:val="001B158B"/>
    <w:rsid w:val="001C0021"/>
    <w:rsid w:val="002451EC"/>
    <w:rsid w:val="00280E18"/>
    <w:rsid w:val="00293EF8"/>
    <w:rsid w:val="002D6789"/>
    <w:rsid w:val="003570CB"/>
    <w:rsid w:val="00372AFD"/>
    <w:rsid w:val="003B2192"/>
    <w:rsid w:val="003D09FC"/>
    <w:rsid w:val="003F2921"/>
    <w:rsid w:val="00407D0E"/>
    <w:rsid w:val="00490433"/>
    <w:rsid w:val="0049236F"/>
    <w:rsid w:val="004C3FBC"/>
    <w:rsid w:val="005A1D47"/>
    <w:rsid w:val="005A37B2"/>
    <w:rsid w:val="005E5035"/>
    <w:rsid w:val="005F52D7"/>
    <w:rsid w:val="0067783B"/>
    <w:rsid w:val="006C6CDE"/>
    <w:rsid w:val="006D3EE4"/>
    <w:rsid w:val="006F7CFF"/>
    <w:rsid w:val="00735665"/>
    <w:rsid w:val="00742D69"/>
    <w:rsid w:val="007632E0"/>
    <w:rsid w:val="00863717"/>
    <w:rsid w:val="00885F43"/>
    <w:rsid w:val="008C0FA3"/>
    <w:rsid w:val="008E03EB"/>
    <w:rsid w:val="008E688D"/>
    <w:rsid w:val="00953CBD"/>
    <w:rsid w:val="00982196"/>
    <w:rsid w:val="009A1025"/>
    <w:rsid w:val="009B51C2"/>
    <w:rsid w:val="00A05923"/>
    <w:rsid w:val="00A12D69"/>
    <w:rsid w:val="00A222E4"/>
    <w:rsid w:val="00AF4144"/>
    <w:rsid w:val="00B24D34"/>
    <w:rsid w:val="00B73D84"/>
    <w:rsid w:val="00B74B86"/>
    <w:rsid w:val="00B81E11"/>
    <w:rsid w:val="00B91FFD"/>
    <w:rsid w:val="00BA026C"/>
    <w:rsid w:val="00BC7D1D"/>
    <w:rsid w:val="00C01F0F"/>
    <w:rsid w:val="00C03415"/>
    <w:rsid w:val="00C14D43"/>
    <w:rsid w:val="00CC1927"/>
    <w:rsid w:val="00D1059B"/>
    <w:rsid w:val="00D7048A"/>
    <w:rsid w:val="00DC3208"/>
    <w:rsid w:val="00DC4F72"/>
    <w:rsid w:val="00DE323A"/>
    <w:rsid w:val="00DE32CE"/>
    <w:rsid w:val="00E37EEF"/>
    <w:rsid w:val="00E62AE1"/>
    <w:rsid w:val="00E63086"/>
    <w:rsid w:val="00E81B23"/>
    <w:rsid w:val="00EA67BA"/>
    <w:rsid w:val="00EC7180"/>
    <w:rsid w:val="00ED235F"/>
    <w:rsid w:val="00F174C2"/>
    <w:rsid w:val="00F66D9D"/>
    <w:rsid w:val="00FA631F"/>
    <w:rsid w:val="00FB1901"/>
    <w:rsid w:val="00FB74BF"/>
    <w:rsid w:val="02E212A7"/>
    <w:rsid w:val="03021121"/>
    <w:rsid w:val="071700AD"/>
    <w:rsid w:val="11B037AE"/>
    <w:rsid w:val="188C54C0"/>
    <w:rsid w:val="19330A34"/>
    <w:rsid w:val="24EA249A"/>
    <w:rsid w:val="33B161D6"/>
    <w:rsid w:val="39DF392E"/>
    <w:rsid w:val="3BDC3F5D"/>
    <w:rsid w:val="470327E2"/>
    <w:rsid w:val="49162A8A"/>
    <w:rsid w:val="4EFE6914"/>
    <w:rsid w:val="5E0E4BC4"/>
    <w:rsid w:val="6CF73D2D"/>
    <w:rsid w:val="7A1764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Normal Indent"/>
    <w:basedOn w:val="1"/>
    <w:unhideWhenUsed/>
    <w:qFormat/>
    <w:uiPriority w:val="99"/>
    <w:pPr>
      <w:ind w:firstLine="420"/>
    </w:pPr>
    <w:rPr>
      <w:szCs w:val="20"/>
    </w:rPr>
  </w:style>
  <w:style w:type="paragraph" w:styleId="3">
    <w:name w:val="Balloon Text"/>
    <w:basedOn w:val="1"/>
    <w:link w:val="7"/>
    <w:semiHidden/>
    <w:unhideWhenUsed/>
    <w:qFormat/>
    <w:uiPriority w:val="99"/>
    <w:rPr>
      <w:sz w:val="18"/>
      <w:szCs w:val="18"/>
    </w:rPr>
  </w:style>
  <w:style w:type="table" w:styleId="5">
    <w:name w:val="Table Grid"/>
    <w:basedOn w:val="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7">
    <w:name w:val="批注框文本 Char"/>
    <w:basedOn w:val="6"/>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724</Words>
  <Characters>4131</Characters>
  <Lines>34</Lines>
  <Paragraphs>9</Paragraphs>
  <TotalTime>1223</TotalTime>
  <ScaleCrop>false</ScaleCrop>
  <LinksUpToDate>false</LinksUpToDate>
  <CharactersWithSpaces>4846</CharactersWithSpaces>
  <Application>WPS Office_11.1.0.8806_F1E327BC-269C-435d-A152-05C5408002CA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2019-06-24T10:17:00Z</dcterms:created>
  <dc:creator>Administrator</dc:creator>
  <cp:lastModifiedBy>鑫屋藏金</cp:lastModifiedBy>
  <cp:lastPrinted>2019-06-27T03:12:00Z</cp:lastPrinted>
  <dcterms:modified xsi:type="dcterms:W3CDTF">2019-07-11T07:23:36Z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